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3" w:rsidRPr="00085573" w:rsidRDefault="00085573" w:rsidP="00085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57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дополнительного образования</w:t>
      </w:r>
    </w:p>
    <w:p w:rsidR="00085573" w:rsidRPr="00085573" w:rsidRDefault="00085573" w:rsidP="00085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«Казанская районная детско-юношеская спортивная школа»</w:t>
      </w:r>
    </w:p>
    <w:p w:rsidR="00085573" w:rsidRPr="00085573" w:rsidRDefault="00085573" w:rsidP="00085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5573">
        <w:rPr>
          <w:rFonts w:ascii="Times New Roman" w:hAnsi="Times New Roman" w:cs="Times New Roman"/>
          <w:sz w:val="28"/>
          <w:szCs w:val="28"/>
          <w:vertAlign w:val="superscript"/>
        </w:rPr>
        <w:t>627420 Тюменская область, Казанский район, с. Казанское, ул. Больничная 50   тел/факс 4-15-44</w:t>
      </w:r>
    </w:p>
    <w:p w:rsidR="00336198" w:rsidRDefault="00336198" w:rsidP="00336198">
      <w:pPr>
        <w:ind w:right="-284"/>
        <w:contextualSpacing/>
        <w:jc w:val="center"/>
        <w:rPr>
          <w:szCs w:val="28"/>
          <w:vertAlign w:val="superscript"/>
        </w:rPr>
      </w:pPr>
    </w:p>
    <w:tbl>
      <w:tblPr>
        <w:tblW w:w="0" w:type="auto"/>
        <w:jc w:val="center"/>
        <w:tblInd w:w="-734" w:type="dxa"/>
        <w:tblLook w:val="04A0" w:firstRow="1" w:lastRow="0" w:firstColumn="1" w:lastColumn="0" w:noHBand="0" w:noVBand="1"/>
      </w:tblPr>
      <w:tblGrid>
        <w:gridCol w:w="6063"/>
        <w:gridCol w:w="4503"/>
      </w:tblGrid>
      <w:tr w:rsidR="00574F04" w:rsidRPr="00574F04" w:rsidTr="00AA2BB3">
        <w:trPr>
          <w:jc w:val="center"/>
        </w:trPr>
        <w:tc>
          <w:tcPr>
            <w:tcW w:w="6063" w:type="dxa"/>
            <w:hideMark/>
          </w:tcPr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10795</wp:posOffset>
                  </wp:positionV>
                  <wp:extent cx="3028950" cy="1395095"/>
                  <wp:effectExtent l="0" t="0" r="0" b="0"/>
                  <wp:wrapNone/>
                  <wp:docPr id="1" name="Рисунок 1" descr="Описание: C:\Users\ДЮСШ 2\Desktop\директорподп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ДЮСШ 2\Desktop\директорподп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рассмотрено и утверждено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4 от 07.08.2020 г.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Родительского комитета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МАУ ДО «Казанская районная ДЮСШ» 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05.08.2020 № 1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4503" w:type="dxa"/>
            <w:hideMark/>
          </w:tcPr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574F04" w:rsidRPr="00574F04" w:rsidRDefault="00574F04" w:rsidP="0057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МАУ ДО «Казанская районная ДЮСШ»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сентября 2020 года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Локальный акт введён в действие с 18.09.2020 года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от 18.09.2020 № 46/1-о/д</w:t>
            </w:r>
          </w:p>
          <w:p w:rsidR="00574F04" w:rsidRPr="00574F04" w:rsidRDefault="00574F04" w:rsidP="0057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и введении в действие локальных актов»</w:t>
            </w:r>
          </w:p>
        </w:tc>
      </w:tr>
    </w:tbl>
    <w:p w:rsidR="00574F04" w:rsidRDefault="00574F04" w:rsidP="00085573">
      <w:pPr>
        <w:pStyle w:val="a3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F54D0" w:rsidRPr="00085573" w:rsidRDefault="008F54D0" w:rsidP="00085573">
      <w:pPr>
        <w:pStyle w:val="a3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П</w:t>
      </w:r>
      <w:r w:rsidR="00B8058A">
        <w:rPr>
          <w:b/>
          <w:color w:val="000000"/>
          <w:sz w:val="28"/>
          <w:szCs w:val="28"/>
        </w:rPr>
        <w:t>ОЛОЖЕНИЕ</w:t>
      </w:r>
    </w:p>
    <w:p w:rsidR="00085573" w:rsidRPr="00085573" w:rsidRDefault="000326EC" w:rsidP="00085573">
      <w:pPr>
        <w:pStyle w:val="a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573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8F54D0" w:rsidRPr="00085573">
        <w:rPr>
          <w:rFonts w:ascii="Times New Roman" w:hAnsi="Times New Roman"/>
          <w:b/>
          <w:color w:val="000000"/>
          <w:sz w:val="28"/>
          <w:szCs w:val="28"/>
        </w:rPr>
        <w:t>итоговой аттестации</w:t>
      </w:r>
    </w:p>
    <w:p w:rsidR="00085573" w:rsidRPr="00085573" w:rsidRDefault="008F54D0" w:rsidP="00085573">
      <w:pPr>
        <w:pStyle w:val="a6"/>
        <w:contextualSpacing/>
        <w:jc w:val="center"/>
        <w:rPr>
          <w:rStyle w:val="a7"/>
          <w:rFonts w:ascii="Times New Roman" w:hAnsi="Times New Roman"/>
          <w:bCs w:val="0"/>
          <w:color w:val="000000"/>
          <w:sz w:val="28"/>
          <w:szCs w:val="28"/>
        </w:rPr>
      </w:pPr>
      <w:r w:rsidRPr="000855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375D" w:rsidRPr="000855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r w:rsidR="00085573" w:rsidRPr="000855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6EC" w:rsidRPr="00085573">
        <w:rPr>
          <w:rFonts w:ascii="Times New Roman" w:hAnsi="Times New Roman"/>
          <w:b/>
          <w:color w:val="000000"/>
          <w:sz w:val="28"/>
          <w:szCs w:val="28"/>
        </w:rPr>
        <w:t xml:space="preserve">МАУ ДО </w:t>
      </w:r>
      <w:r w:rsidR="00085573" w:rsidRPr="00085573">
        <w:rPr>
          <w:rStyle w:val="a7"/>
          <w:rFonts w:ascii="Times New Roman" w:hAnsi="Times New Roman"/>
          <w:b w:val="0"/>
          <w:sz w:val="28"/>
          <w:szCs w:val="28"/>
        </w:rPr>
        <w:t>«</w:t>
      </w:r>
      <w:r w:rsidR="00085573" w:rsidRPr="00085573">
        <w:rPr>
          <w:rStyle w:val="a7"/>
          <w:rFonts w:ascii="Times New Roman" w:hAnsi="Times New Roman"/>
          <w:sz w:val="28"/>
          <w:szCs w:val="28"/>
        </w:rPr>
        <w:t>Казанская районная ДЮСШ»</w:t>
      </w:r>
    </w:p>
    <w:p w:rsidR="000326EC" w:rsidRPr="00085573" w:rsidRDefault="000326EC" w:rsidP="00085573">
      <w:pPr>
        <w:pStyle w:val="a3"/>
        <w:spacing w:before="0" w:after="0"/>
        <w:contextualSpacing/>
        <w:jc w:val="center"/>
        <w:rPr>
          <w:b/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Общие положения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6"/>
        <w:contextualSpacing/>
        <w:rPr>
          <w:rFonts w:ascii="Times New Roman" w:hAnsi="Times New Roman"/>
          <w:color w:val="000000"/>
          <w:sz w:val="28"/>
          <w:szCs w:val="28"/>
        </w:rPr>
      </w:pPr>
      <w:r w:rsidRPr="00085573">
        <w:rPr>
          <w:rFonts w:ascii="Times New Roman" w:hAnsi="Times New Roman"/>
          <w:color w:val="000000"/>
          <w:sz w:val="28"/>
          <w:szCs w:val="28"/>
        </w:rPr>
        <w:t xml:space="preserve">1.1.  В соответствии с </w:t>
      </w:r>
      <w:r w:rsidR="002A7756" w:rsidRPr="00085573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Федерации»,</w:t>
      </w:r>
      <w:r w:rsidRPr="00085573">
        <w:rPr>
          <w:rFonts w:ascii="Times New Roman" w:hAnsi="Times New Roman"/>
          <w:color w:val="000000"/>
          <w:sz w:val="28"/>
          <w:szCs w:val="28"/>
        </w:rPr>
        <w:t xml:space="preserve"> Положением о Педагогическом Совете, </w:t>
      </w:r>
      <w:r w:rsidR="002A7756" w:rsidRPr="00085573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085573" w:rsidRPr="00085573">
        <w:rPr>
          <w:rStyle w:val="a7"/>
          <w:rFonts w:ascii="Times New Roman" w:hAnsi="Times New Roman"/>
          <w:b w:val="0"/>
          <w:sz w:val="28"/>
          <w:szCs w:val="28"/>
        </w:rPr>
        <w:t>МАУ ДО</w:t>
      </w:r>
      <w:r w:rsidR="00085573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085573" w:rsidRPr="00085573">
        <w:rPr>
          <w:rStyle w:val="a7"/>
          <w:rFonts w:ascii="Times New Roman" w:hAnsi="Times New Roman"/>
          <w:b w:val="0"/>
          <w:sz w:val="28"/>
          <w:szCs w:val="28"/>
        </w:rPr>
        <w:t xml:space="preserve">«Казанская районная ДЮСШ» </w:t>
      </w:r>
      <w:r w:rsidRPr="00085573">
        <w:rPr>
          <w:rFonts w:ascii="Times New Roman" w:hAnsi="Times New Roman"/>
          <w:color w:val="000000"/>
          <w:sz w:val="28"/>
          <w:szCs w:val="28"/>
        </w:rPr>
        <w:t xml:space="preserve">итоговая аттестация выпускников муниципального </w:t>
      </w:r>
      <w:r w:rsidR="00061A89" w:rsidRPr="00085573">
        <w:rPr>
          <w:rFonts w:ascii="Times New Roman" w:hAnsi="Times New Roman"/>
          <w:color w:val="000000"/>
          <w:sz w:val="28"/>
          <w:szCs w:val="28"/>
        </w:rPr>
        <w:t xml:space="preserve">автономного </w:t>
      </w:r>
      <w:r w:rsidRPr="00085573">
        <w:rPr>
          <w:rFonts w:ascii="Times New Roman" w:hAnsi="Times New Roman"/>
          <w:color w:val="000000"/>
          <w:sz w:val="28"/>
          <w:szCs w:val="28"/>
        </w:rPr>
        <w:t xml:space="preserve">учреждения дополнительного образования </w:t>
      </w:r>
      <w:r w:rsidR="00085573" w:rsidRPr="00085573">
        <w:rPr>
          <w:rFonts w:ascii="Times New Roman" w:hAnsi="Times New Roman"/>
          <w:color w:val="000000"/>
          <w:sz w:val="28"/>
          <w:szCs w:val="28"/>
        </w:rPr>
        <w:t>«Казанская райнная детско-юношеская спортивная школа»</w:t>
      </w:r>
      <w:r w:rsidR="005A1E71" w:rsidRPr="0008557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61A89" w:rsidRPr="00085573">
        <w:rPr>
          <w:rFonts w:ascii="Times New Roman" w:hAnsi="Times New Roman"/>
          <w:color w:val="000000"/>
          <w:sz w:val="28"/>
          <w:szCs w:val="28"/>
        </w:rPr>
        <w:t>далее «</w:t>
      </w:r>
      <w:r w:rsidR="00085573" w:rsidRPr="00085573">
        <w:rPr>
          <w:rFonts w:ascii="Times New Roman" w:hAnsi="Times New Roman"/>
          <w:color w:val="000000"/>
          <w:sz w:val="28"/>
          <w:szCs w:val="28"/>
        </w:rPr>
        <w:t>ДЮСШ</w:t>
      </w:r>
      <w:r w:rsidR="00061A89" w:rsidRPr="00085573">
        <w:rPr>
          <w:rFonts w:ascii="Times New Roman" w:hAnsi="Times New Roman"/>
          <w:color w:val="000000"/>
          <w:sz w:val="28"/>
          <w:szCs w:val="28"/>
        </w:rPr>
        <w:t>»</w:t>
      </w:r>
      <w:r w:rsidRPr="00085573">
        <w:rPr>
          <w:rFonts w:ascii="Times New Roman" w:hAnsi="Times New Roman"/>
          <w:color w:val="000000"/>
          <w:sz w:val="28"/>
          <w:szCs w:val="28"/>
        </w:rPr>
        <w:t>) является обязательной.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1.2.  Итоговая аттестация </w:t>
      </w:r>
      <w:r w:rsidR="00EE375D" w:rsidRPr="00085573">
        <w:rPr>
          <w:color w:val="000000"/>
          <w:sz w:val="28"/>
          <w:szCs w:val="28"/>
        </w:rPr>
        <w:t>обучающихся</w:t>
      </w:r>
      <w:r w:rsidRPr="00085573">
        <w:rPr>
          <w:color w:val="000000"/>
          <w:sz w:val="28"/>
          <w:szCs w:val="28"/>
        </w:rPr>
        <w:t xml:space="preserve"> </w:t>
      </w:r>
      <w:r w:rsidR="00061A89" w:rsidRPr="00085573">
        <w:rPr>
          <w:color w:val="000000"/>
          <w:sz w:val="28"/>
          <w:szCs w:val="28"/>
        </w:rPr>
        <w:t>«</w:t>
      </w:r>
      <w:r w:rsidR="00085573" w:rsidRPr="00085573">
        <w:rPr>
          <w:color w:val="000000"/>
          <w:sz w:val="28"/>
          <w:szCs w:val="28"/>
        </w:rPr>
        <w:t>ДЮСШ</w:t>
      </w:r>
      <w:r w:rsidR="00061A89" w:rsidRPr="00085573">
        <w:rPr>
          <w:color w:val="000000"/>
          <w:sz w:val="28"/>
          <w:szCs w:val="28"/>
        </w:rPr>
        <w:t>»</w:t>
      </w:r>
      <w:r w:rsidRPr="00085573">
        <w:rPr>
          <w:color w:val="000000"/>
          <w:sz w:val="28"/>
          <w:szCs w:val="28"/>
        </w:rPr>
        <w:t xml:space="preserve"> строится на принципах свободы выбора тренером-преподавателем методов и форм проведения и оценки результатов, с учетом индивидуальных и возрастных особенностей воспитанников; адекватности специфике обоснованности критериев оценки результатов; открытости результатов для тренера-преподавателя в сочетании с закрытостью для детей.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1.3.  Итоговая аттестация выпускников</w:t>
      </w:r>
      <w:r w:rsidR="005A1E71" w:rsidRPr="00085573">
        <w:rPr>
          <w:color w:val="000000"/>
          <w:sz w:val="28"/>
          <w:szCs w:val="28"/>
        </w:rPr>
        <w:t xml:space="preserve"> </w:t>
      </w:r>
      <w:r w:rsidR="00085573" w:rsidRPr="00085573">
        <w:rPr>
          <w:color w:val="000000"/>
          <w:sz w:val="28"/>
          <w:szCs w:val="28"/>
        </w:rPr>
        <w:t>«ДЮСШ</w:t>
      </w:r>
      <w:r w:rsidR="00061A89" w:rsidRPr="00085573">
        <w:rPr>
          <w:color w:val="000000"/>
          <w:sz w:val="28"/>
          <w:szCs w:val="28"/>
        </w:rPr>
        <w:t xml:space="preserve">» </w:t>
      </w:r>
      <w:r w:rsidRPr="00085573">
        <w:rPr>
          <w:color w:val="000000"/>
          <w:sz w:val="28"/>
          <w:szCs w:val="28"/>
        </w:rPr>
        <w:t>проводится по окончании курса обучения и заключается в определении соответствия уровня подготовки выпускников требованиям рабочих учебных программ по видам спорта и рекомендованных форм Федерального агентства по физической культуры и спорта Российской Федерации.</w:t>
      </w:r>
    </w:p>
    <w:p w:rsidR="008D3BE3" w:rsidRPr="00085573" w:rsidRDefault="008D3BE3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Организация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2.1.  Итоговая аттестация выпускников </w:t>
      </w:r>
      <w:r w:rsidR="00061A89" w:rsidRPr="00085573">
        <w:rPr>
          <w:color w:val="000000"/>
          <w:sz w:val="28"/>
          <w:szCs w:val="28"/>
        </w:rPr>
        <w:t>«</w:t>
      </w:r>
      <w:r w:rsidR="00085573" w:rsidRPr="00085573">
        <w:rPr>
          <w:color w:val="000000"/>
          <w:sz w:val="28"/>
          <w:szCs w:val="28"/>
        </w:rPr>
        <w:t>ДЮСШ</w:t>
      </w:r>
      <w:r w:rsidR="00061A89" w:rsidRPr="00085573">
        <w:rPr>
          <w:color w:val="000000"/>
          <w:sz w:val="28"/>
          <w:szCs w:val="28"/>
        </w:rPr>
        <w:t>»</w:t>
      </w:r>
      <w:r w:rsidRPr="00085573">
        <w:rPr>
          <w:color w:val="000000"/>
          <w:sz w:val="28"/>
          <w:szCs w:val="28"/>
        </w:rPr>
        <w:t xml:space="preserve">, обучавшихся по рабочим учебным программам, проводится во </w:t>
      </w:r>
      <w:r w:rsidRPr="00085573">
        <w:rPr>
          <w:color w:val="000000"/>
          <w:sz w:val="28"/>
          <w:szCs w:val="28"/>
          <w:lang w:val="en-US"/>
        </w:rPr>
        <w:t>II</w:t>
      </w:r>
      <w:r w:rsidRPr="00085573">
        <w:rPr>
          <w:color w:val="000000"/>
          <w:sz w:val="28"/>
          <w:szCs w:val="28"/>
        </w:rPr>
        <w:t xml:space="preserve"> полугодии учебного года.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lastRenderedPageBreak/>
        <w:t>2.2.  Формой проведения итоговой аттестации учащихся является сдача контрольных нормативов в рамках основной учебной программы.</w:t>
      </w:r>
    </w:p>
    <w:p w:rsidR="00085573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2.3.  Конкретный перечень контрольных нормативов, входящих в состав итоговой аттестации определяется тренером-преподавателем на основании с прогнозируемыми результатами и в письменном виде предоставляется администрации </w:t>
      </w:r>
      <w:r w:rsidR="00085573" w:rsidRPr="00085573">
        <w:rPr>
          <w:color w:val="000000"/>
          <w:sz w:val="28"/>
          <w:szCs w:val="28"/>
        </w:rPr>
        <w:t>«ДЮСШ».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2.4.  Программа итоговой аттестации учащихся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по видам спорта должна содержать методику проверки практических умений и навыков</w:t>
      </w:r>
      <w:r w:rsidR="00823891" w:rsidRPr="00823891">
        <w:rPr>
          <w:color w:val="000000"/>
          <w:sz w:val="28"/>
          <w:szCs w:val="28"/>
        </w:rPr>
        <w:t xml:space="preserve"> </w:t>
      </w:r>
      <w:r w:rsidR="00823891" w:rsidRPr="00085573">
        <w:rPr>
          <w:color w:val="000000"/>
          <w:sz w:val="28"/>
          <w:szCs w:val="28"/>
        </w:rPr>
        <w:t>воспитанников</w:t>
      </w:r>
      <w:r w:rsidRPr="00085573">
        <w:rPr>
          <w:color w:val="000000"/>
          <w:sz w:val="28"/>
          <w:szCs w:val="28"/>
        </w:rPr>
        <w:t>.</w:t>
      </w:r>
    </w:p>
    <w:p w:rsidR="00085573" w:rsidRDefault="00085573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23891" w:rsidRPr="00085573" w:rsidRDefault="00823891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Порядок проведения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3.1.  Тренеры – преподаватели, не позднее, чем за 2 месяца до начала итоговой аттестации, доводят до сведения обучающихся конкретный перечень контрольных нормативов по учебным программам.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3.2.  К итоговой аттестации допускаются выпускники, завершившие обучение в рамках основной образовательной программы (курса обучения), полностью выполнившие учебные планы и успешно прошедшие промежуточную аттестацию, за исключением случаев, оговоренных в уставе школы.</w:t>
      </w:r>
    </w:p>
    <w:p w:rsidR="002A7756" w:rsidRPr="00085573" w:rsidRDefault="002A7756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Оценка, оформление и анализ результатов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4.1.  Результаты итоговой аттестации воспитанников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 xml:space="preserve">должны оценивать 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FB40D3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насколько достигнуты прогнозируемые результаты программы каждым воспитанником;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 </w:t>
      </w:r>
      <w:r w:rsidRPr="00085573">
        <w:rPr>
          <w:color w:val="000000"/>
          <w:sz w:val="28"/>
          <w:szCs w:val="28"/>
        </w:rPr>
        <w:t>полноту выполнения образовательной программы;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</w:t>
      </w:r>
      <w:r w:rsidRPr="00085573">
        <w:rPr>
          <w:color w:val="000000"/>
          <w:sz w:val="28"/>
          <w:szCs w:val="28"/>
        </w:rPr>
        <w:t>результативность самостоятельной деятельности учащихся в течение всего курса обучения;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</w:t>
      </w:r>
      <w:r w:rsidRPr="00085573">
        <w:rPr>
          <w:color w:val="000000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качество выполнения контрольных нормативов;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свобода владения специал</w:t>
      </w:r>
      <w:r w:rsidR="00823891">
        <w:rPr>
          <w:color w:val="000000"/>
          <w:sz w:val="28"/>
          <w:szCs w:val="28"/>
        </w:rPr>
        <w:t>ьным оборудованием и оснащением.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4.2. Результаты итоговой аттестации фиксируется в «Протоколе итоговой аттестации воспитанников отделения», который является одним из документов отчетности и храниться у администрации </w:t>
      </w:r>
      <w:r w:rsidR="00085573" w:rsidRPr="00085573">
        <w:rPr>
          <w:color w:val="000000"/>
          <w:sz w:val="28"/>
          <w:szCs w:val="28"/>
        </w:rPr>
        <w:t>«ДЮСШ»</w:t>
      </w:r>
      <w:r w:rsidR="00FB40D3" w:rsidRPr="00085573">
        <w:rPr>
          <w:color w:val="000000"/>
          <w:sz w:val="28"/>
          <w:szCs w:val="28"/>
        </w:rPr>
        <w:t>.</w:t>
      </w:r>
      <w:r w:rsidRPr="00085573">
        <w:rPr>
          <w:color w:val="000000"/>
          <w:sz w:val="28"/>
          <w:szCs w:val="28"/>
        </w:rPr>
        <w:t xml:space="preserve"> Параллельно оценки итоговой аттестации заносятся в учебный журнал конкретной группы отделений.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4.3. Приложением к Протоколу итоговой аттестации учащихся является программа ее проведения.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4.4. Результаты итоговой аттестации воспитанников отделений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анализируется администрацией школы совместно с тренерами – преподавателями по следующим параметрам: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-количество воспитанников</w:t>
      </w:r>
      <w:proofErr w:type="gramStart"/>
      <w:r w:rsidRPr="00085573">
        <w:rPr>
          <w:color w:val="000000"/>
          <w:sz w:val="28"/>
          <w:szCs w:val="28"/>
        </w:rPr>
        <w:t xml:space="preserve"> (%) </w:t>
      </w:r>
      <w:proofErr w:type="gramEnd"/>
      <w:r w:rsidRPr="00085573">
        <w:rPr>
          <w:color w:val="000000"/>
          <w:sz w:val="28"/>
          <w:szCs w:val="28"/>
        </w:rPr>
        <w:t>полностью освоивших образовательную программу, освоивших программу в необходимой степени, не освоивших программу;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количество (%) воспитанников прошедших итоговую аттестацию;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причины невыполнения учащимися образовательной программы;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lastRenderedPageBreak/>
        <w:t>- необходимость коррекции программы.</w:t>
      </w:r>
    </w:p>
    <w:p w:rsidR="008F54D0" w:rsidRPr="00085573" w:rsidRDefault="008F54D0" w:rsidP="00085573">
      <w:pPr>
        <w:pStyle w:val="a3"/>
        <w:spacing w:before="0" w:after="0"/>
        <w:ind w:hanging="42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 </w:t>
      </w: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Заключительные положения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5200B0" w:rsidRDefault="005A736C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</w:t>
      </w:r>
      <w:r w:rsidR="008F54D0" w:rsidRPr="00085573">
        <w:rPr>
          <w:color w:val="000000"/>
          <w:sz w:val="28"/>
          <w:szCs w:val="28"/>
        </w:rPr>
        <w:t xml:space="preserve">.1.  </w:t>
      </w:r>
      <w:r w:rsidRPr="00085573">
        <w:rPr>
          <w:color w:val="000000"/>
          <w:sz w:val="28"/>
          <w:szCs w:val="28"/>
        </w:rPr>
        <w:t>Обучающимся</w:t>
      </w:r>
      <w:r w:rsidR="008F54D0" w:rsidRPr="00085573">
        <w:rPr>
          <w:color w:val="000000"/>
          <w:sz w:val="28"/>
          <w:szCs w:val="28"/>
        </w:rPr>
        <w:t xml:space="preserve"> </w:t>
      </w:r>
      <w:r w:rsidR="00085573" w:rsidRPr="00085573">
        <w:rPr>
          <w:color w:val="000000"/>
          <w:sz w:val="28"/>
          <w:szCs w:val="28"/>
        </w:rPr>
        <w:t>«ДЮСШ»</w:t>
      </w:r>
      <w:r w:rsidR="008F54D0" w:rsidRPr="00085573">
        <w:rPr>
          <w:color w:val="000000"/>
          <w:sz w:val="28"/>
          <w:szCs w:val="28"/>
        </w:rPr>
        <w:t>, сдавшим контрольно-переводные испытания</w:t>
      </w:r>
      <w:r w:rsidR="005200B0">
        <w:rPr>
          <w:color w:val="000000"/>
          <w:sz w:val="28"/>
          <w:szCs w:val="28"/>
        </w:rPr>
        <w:t xml:space="preserve">, при необходимости </w:t>
      </w:r>
      <w:r w:rsidR="008F54D0" w:rsidRPr="00085573">
        <w:rPr>
          <w:color w:val="000000"/>
          <w:sz w:val="28"/>
          <w:szCs w:val="28"/>
        </w:rPr>
        <w:t xml:space="preserve"> выдается сп</w:t>
      </w:r>
      <w:r w:rsidR="005200B0">
        <w:rPr>
          <w:color w:val="000000"/>
          <w:sz w:val="28"/>
          <w:szCs w:val="28"/>
        </w:rPr>
        <w:t>равка о прохождении обучения в У</w:t>
      </w:r>
      <w:r w:rsidR="008F54D0" w:rsidRPr="00085573">
        <w:rPr>
          <w:color w:val="000000"/>
          <w:sz w:val="28"/>
          <w:szCs w:val="28"/>
        </w:rPr>
        <w:t>чреждении</w:t>
      </w:r>
      <w:r w:rsidR="005200B0">
        <w:rPr>
          <w:color w:val="000000"/>
          <w:sz w:val="28"/>
          <w:szCs w:val="28"/>
        </w:rPr>
        <w:t>.</w:t>
      </w:r>
    </w:p>
    <w:p w:rsidR="008F54D0" w:rsidRPr="00085573" w:rsidRDefault="005200B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, выполнившим зачётные требования  ЕВСК по виду спорта, </w:t>
      </w:r>
      <w:r w:rsidR="008F54D0" w:rsidRPr="0008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присваивается разряд и выдается</w:t>
      </w:r>
      <w:r w:rsidR="008F54D0" w:rsidRPr="00085573">
        <w:rPr>
          <w:color w:val="000000"/>
          <w:sz w:val="28"/>
          <w:szCs w:val="28"/>
        </w:rPr>
        <w:t xml:space="preserve"> зачетная классификационная книжка спортсменов-разрядников или копия приказа о присвоении спортивного разряда.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5.2.  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5.3. </w:t>
      </w:r>
      <w:r w:rsidR="005A736C" w:rsidRPr="00085573">
        <w:rPr>
          <w:color w:val="000000"/>
          <w:sz w:val="28"/>
          <w:szCs w:val="28"/>
        </w:rPr>
        <w:t>Обучающимся</w:t>
      </w:r>
      <w:r w:rsidRPr="00085573">
        <w:rPr>
          <w:color w:val="000000"/>
          <w:sz w:val="28"/>
          <w:szCs w:val="28"/>
        </w:rPr>
        <w:t xml:space="preserve">, проявившим профессиональные способности, решением педагогического совета школы может быть дана рекомендация директора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для поступления в соответствующие средние специальные и высшие учебные заведения соответствующего профиля.</w:t>
      </w:r>
    </w:p>
    <w:p w:rsidR="008F54D0" w:rsidRPr="00085573" w:rsidRDefault="00336198" w:rsidP="00085573">
      <w:pPr>
        <w:pStyle w:val="a3"/>
        <w:tabs>
          <w:tab w:val="num" w:pos="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FB40D3" w:rsidRPr="00085573">
        <w:rPr>
          <w:color w:val="000000"/>
          <w:sz w:val="28"/>
          <w:szCs w:val="28"/>
        </w:rPr>
        <w:t>. </w:t>
      </w:r>
      <w:proofErr w:type="gramStart"/>
      <w:r w:rsidR="005A736C" w:rsidRPr="00085573">
        <w:rPr>
          <w:color w:val="000000"/>
          <w:sz w:val="28"/>
          <w:szCs w:val="28"/>
        </w:rPr>
        <w:t>Обучающимся</w:t>
      </w:r>
      <w:proofErr w:type="gramEnd"/>
      <w:r w:rsidR="008F54D0" w:rsidRPr="00085573">
        <w:rPr>
          <w:color w:val="000000"/>
          <w:sz w:val="28"/>
          <w:szCs w:val="28"/>
        </w:rPr>
        <w:t xml:space="preserve">, заболевшим в период выпускных экзаменов, при наличии медицинской справки, при условии удовлетворительных результатов промежуточной аттестации или годовой аттестации, </w:t>
      </w:r>
      <w:r w:rsidR="005200B0">
        <w:rPr>
          <w:color w:val="000000"/>
          <w:sz w:val="28"/>
          <w:szCs w:val="28"/>
        </w:rPr>
        <w:t xml:space="preserve">при необходимости </w:t>
      </w:r>
      <w:r w:rsidR="008F54D0" w:rsidRPr="00085573">
        <w:rPr>
          <w:color w:val="000000"/>
          <w:sz w:val="28"/>
          <w:szCs w:val="28"/>
        </w:rPr>
        <w:t xml:space="preserve">выдается </w:t>
      </w:r>
      <w:r w:rsidR="005200B0">
        <w:rPr>
          <w:color w:val="000000"/>
          <w:sz w:val="28"/>
          <w:szCs w:val="28"/>
        </w:rPr>
        <w:t>справка об окончании У</w:t>
      </w:r>
      <w:r w:rsidR="008F54D0" w:rsidRPr="00085573">
        <w:rPr>
          <w:color w:val="000000"/>
          <w:sz w:val="28"/>
          <w:szCs w:val="28"/>
        </w:rPr>
        <w:t>чреждения на основании решения педагогического совета.</w:t>
      </w:r>
    </w:p>
    <w:p w:rsidR="008F54D0" w:rsidRPr="00085573" w:rsidRDefault="00336198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8F54D0" w:rsidRPr="00085573">
        <w:rPr>
          <w:color w:val="000000"/>
          <w:sz w:val="28"/>
          <w:szCs w:val="28"/>
        </w:rPr>
        <w:t>.  По заявлению родителей (законных представителей), обучающемуся предоставляется право досрочной сдачи контрольных нормативов в случае возникновения особых обстоятельств (досрочный отъезд и др.).</w:t>
      </w:r>
    </w:p>
    <w:p w:rsidR="008F54D0" w:rsidRPr="00085573" w:rsidRDefault="00336198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8F54D0" w:rsidRPr="00085573">
        <w:rPr>
          <w:color w:val="000000"/>
          <w:sz w:val="28"/>
          <w:szCs w:val="28"/>
        </w:rPr>
        <w:t xml:space="preserve">.  Выпускники, достигшие особых спортивных успехов и результатов в своем виде спорта, награждаются похвальными грамотами или благодарственными письмами за подписью директора </w:t>
      </w:r>
      <w:r w:rsidR="00085573" w:rsidRPr="00085573">
        <w:rPr>
          <w:color w:val="000000"/>
          <w:sz w:val="28"/>
          <w:szCs w:val="28"/>
        </w:rPr>
        <w:t>«ДЮСШ».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 </w:t>
      </w: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623C40" w:rsidRPr="002A7756" w:rsidRDefault="00623C40" w:rsidP="005A736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3C40" w:rsidRPr="002A7756" w:rsidSect="005A73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6E4A"/>
    <w:multiLevelType w:val="hybridMultilevel"/>
    <w:tmpl w:val="29CAB3E4"/>
    <w:lvl w:ilvl="0" w:tplc="F22875F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4D0"/>
    <w:rsid w:val="000326EC"/>
    <w:rsid w:val="00061A89"/>
    <w:rsid w:val="00085573"/>
    <w:rsid w:val="0009047F"/>
    <w:rsid w:val="000D2FA3"/>
    <w:rsid w:val="0016443D"/>
    <w:rsid w:val="001F6AD4"/>
    <w:rsid w:val="0029633F"/>
    <w:rsid w:val="002A7756"/>
    <w:rsid w:val="00336198"/>
    <w:rsid w:val="003D2DAF"/>
    <w:rsid w:val="004264BB"/>
    <w:rsid w:val="005200B0"/>
    <w:rsid w:val="00574F04"/>
    <w:rsid w:val="005A1E71"/>
    <w:rsid w:val="005A6F2D"/>
    <w:rsid w:val="005A736C"/>
    <w:rsid w:val="00623C40"/>
    <w:rsid w:val="006C1C0D"/>
    <w:rsid w:val="00757099"/>
    <w:rsid w:val="007B1246"/>
    <w:rsid w:val="007D59E0"/>
    <w:rsid w:val="00823891"/>
    <w:rsid w:val="008A7F6F"/>
    <w:rsid w:val="008C42D7"/>
    <w:rsid w:val="008D3BE3"/>
    <w:rsid w:val="008F54D0"/>
    <w:rsid w:val="00AD7571"/>
    <w:rsid w:val="00B8058A"/>
    <w:rsid w:val="00EE375D"/>
    <w:rsid w:val="00FB40D3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4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736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A736C"/>
    <w:rPr>
      <w:b/>
      <w:bCs/>
    </w:rPr>
  </w:style>
  <w:style w:type="table" w:styleId="a8">
    <w:name w:val="Table Grid"/>
    <w:basedOn w:val="a1"/>
    <w:uiPriority w:val="59"/>
    <w:rsid w:val="0008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ДЮСШ 2</cp:lastModifiedBy>
  <cp:revision>21</cp:revision>
  <cp:lastPrinted>2016-03-16T09:16:00Z</cp:lastPrinted>
  <dcterms:created xsi:type="dcterms:W3CDTF">2011-04-14T10:50:00Z</dcterms:created>
  <dcterms:modified xsi:type="dcterms:W3CDTF">2021-05-11T04:58:00Z</dcterms:modified>
</cp:coreProperties>
</file>