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9B" w:rsidRPr="009C5327" w:rsidRDefault="009E499B" w:rsidP="009E499B">
      <w:pPr>
        <w:tabs>
          <w:tab w:val="left" w:pos="3800"/>
        </w:tabs>
        <w:spacing w:after="0" w:line="240" w:lineRule="auto"/>
        <w:ind w:firstLine="709"/>
        <w:contextualSpacing/>
        <w:jc w:val="center"/>
        <w:rPr>
          <w:rFonts w:ascii="Times New Roman" w:hAnsi="Times New Roman" w:cs="Times New Roman"/>
          <w:b/>
          <w:sz w:val="24"/>
          <w:szCs w:val="24"/>
        </w:rPr>
      </w:pPr>
      <w:r w:rsidRPr="009C5327">
        <w:rPr>
          <w:rFonts w:ascii="Times New Roman" w:hAnsi="Times New Roman" w:cs="Times New Roman"/>
          <w:b/>
          <w:sz w:val="24"/>
          <w:szCs w:val="24"/>
        </w:rPr>
        <w:t>МУНИЦИПАЛЬНОЕ АВТОНОМНОЕ УЧРЕЖДЕНИЕ</w:t>
      </w:r>
    </w:p>
    <w:p w:rsidR="009E499B" w:rsidRPr="009C5327" w:rsidRDefault="009E499B" w:rsidP="009E499B">
      <w:pPr>
        <w:tabs>
          <w:tab w:val="left" w:pos="3800"/>
        </w:tabs>
        <w:spacing w:after="0" w:line="240" w:lineRule="auto"/>
        <w:ind w:firstLine="709"/>
        <w:contextualSpacing/>
        <w:jc w:val="center"/>
        <w:rPr>
          <w:rFonts w:ascii="Times New Roman" w:hAnsi="Times New Roman" w:cs="Times New Roman"/>
          <w:b/>
          <w:sz w:val="24"/>
          <w:szCs w:val="24"/>
        </w:rPr>
      </w:pPr>
      <w:r w:rsidRPr="009C5327">
        <w:rPr>
          <w:rFonts w:ascii="Times New Roman" w:hAnsi="Times New Roman" w:cs="Times New Roman"/>
          <w:b/>
          <w:sz w:val="24"/>
          <w:szCs w:val="24"/>
        </w:rPr>
        <w:t xml:space="preserve">ДОПОЛНИТЕЛЬНОГО ОБРАЗОВАНИЯ </w:t>
      </w:r>
    </w:p>
    <w:p w:rsidR="009E499B" w:rsidRPr="009C5327" w:rsidRDefault="009E499B" w:rsidP="009E499B">
      <w:pPr>
        <w:pBdr>
          <w:bottom w:val="single" w:sz="12" w:space="1" w:color="auto"/>
        </w:pBdr>
        <w:tabs>
          <w:tab w:val="left" w:pos="3800"/>
        </w:tabs>
        <w:spacing w:after="0" w:line="240" w:lineRule="auto"/>
        <w:ind w:firstLine="709"/>
        <w:contextualSpacing/>
        <w:jc w:val="center"/>
        <w:rPr>
          <w:rFonts w:ascii="Times New Roman" w:hAnsi="Times New Roman" w:cs="Times New Roman"/>
          <w:b/>
          <w:sz w:val="24"/>
          <w:szCs w:val="24"/>
        </w:rPr>
      </w:pPr>
      <w:r w:rsidRPr="009C5327">
        <w:rPr>
          <w:rFonts w:ascii="Times New Roman" w:hAnsi="Times New Roman" w:cs="Times New Roman"/>
          <w:b/>
          <w:sz w:val="24"/>
          <w:szCs w:val="24"/>
        </w:rPr>
        <w:t>«КАЗАНСКАЯ РАЙОННАЯ ДЕТСКО-ЮНОШЕСКАЯ СПОРТИВНАЯ ШКОЛА»</w:t>
      </w:r>
    </w:p>
    <w:p w:rsidR="009E499B" w:rsidRPr="004248B1" w:rsidRDefault="009E499B" w:rsidP="009E499B">
      <w:pPr>
        <w:tabs>
          <w:tab w:val="left" w:pos="7340"/>
        </w:tabs>
        <w:spacing w:after="0" w:line="240" w:lineRule="auto"/>
        <w:ind w:firstLine="709"/>
        <w:contextualSpacing/>
        <w:jc w:val="center"/>
        <w:rPr>
          <w:rFonts w:ascii="Times New Roman" w:hAnsi="Times New Roman" w:cs="Times New Roman"/>
          <w:sz w:val="24"/>
          <w:szCs w:val="24"/>
        </w:rPr>
      </w:pPr>
      <w:r w:rsidRPr="004248B1">
        <w:rPr>
          <w:rFonts w:ascii="Times New Roman" w:hAnsi="Times New Roman" w:cs="Times New Roman"/>
          <w:sz w:val="24"/>
          <w:szCs w:val="24"/>
        </w:rPr>
        <w:t>627420 Тюменская область Казанский район с.</w:t>
      </w:r>
      <w:r w:rsidR="00753BB3" w:rsidRPr="004248B1">
        <w:rPr>
          <w:rFonts w:ascii="Times New Roman" w:hAnsi="Times New Roman" w:cs="Times New Roman"/>
          <w:sz w:val="24"/>
          <w:szCs w:val="24"/>
        </w:rPr>
        <w:t xml:space="preserve"> </w:t>
      </w:r>
      <w:proofErr w:type="gramStart"/>
      <w:r w:rsidRPr="004248B1">
        <w:rPr>
          <w:rFonts w:ascii="Times New Roman" w:hAnsi="Times New Roman" w:cs="Times New Roman"/>
          <w:sz w:val="24"/>
          <w:szCs w:val="24"/>
        </w:rPr>
        <w:t>Казанское</w:t>
      </w:r>
      <w:proofErr w:type="gramEnd"/>
      <w:r w:rsidRPr="004248B1">
        <w:rPr>
          <w:rFonts w:ascii="Times New Roman" w:hAnsi="Times New Roman" w:cs="Times New Roman"/>
          <w:sz w:val="24"/>
          <w:szCs w:val="24"/>
        </w:rPr>
        <w:t xml:space="preserve"> ул.</w:t>
      </w:r>
      <w:r w:rsidR="00753BB3" w:rsidRPr="004248B1">
        <w:rPr>
          <w:rFonts w:ascii="Times New Roman" w:hAnsi="Times New Roman" w:cs="Times New Roman"/>
          <w:sz w:val="24"/>
          <w:szCs w:val="24"/>
        </w:rPr>
        <w:t xml:space="preserve"> </w:t>
      </w:r>
      <w:r w:rsidRPr="004248B1">
        <w:rPr>
          <w:rFonts w:ascii="Times New Roman" w:hAnsi="Times New Roman" w:cs="Times New Roman"/>
          <w:sz w:val="24"/>
          <w:szCs w:val="24"/>
        </w:rPr>
        <w:t>Больничная 50 тел</w:t>
      </w:r>
      <w:r w:rsidR="00753BB3" w:rsidRPr="004248B1">
        <w:rPr>
          <w:rFonts w:ascii="Times New Roman" w:hAnsi="Times New Roman" w:cs="Times New Roman"/>
          <w:sz w:val="24"/>
          <w:szCs w:val="24"/>
        </w:rPr>
        <w:t xml:space="preserve">. </w:t>
      </w:r>
      <w:r w:rsidRPr="004248B1">
        <w:rPr>
          <w:rFonts w:ascii="Times New Roman" w:hAnsi="Times New Roman" w:cs="Times New Roman"/>
          <w:sz w:val="24"/>
          <w:szCs w:val="24"/>
        </w:rPr>
        <w:t>(факс)8(34553)4-15-44</w:t>
      </w:r>
    </w:p>
    <w:p w:rsidR="009E499B" w:rsidRPr="009C5327" w:rsidRDefault="009E499B" w:rsidP="009E499B">
      <w:pPr>
        <w:spacing w:after="0" w:line="240" w:lineRule="auto"/>
        <w:ind w:firstLine="709"/>
        <w:contextualSpacing/>
        <w:jc w:val="center"/>
        <w:rPr>
          <w:rFonts w:ascii="Times New Roman" w:hAnsi="Times New Roman" w:cs="Times New Roman"/>
          <w:sz w:val="24"/>
          <w:szCs w:val="24"/>
        </w:rPr>
      </w:pPr>
    </w:p>
    <w:p w:rsidR="009E499B" w:rsidRPr="00734E90" w:rsidRDefault="009E499B" w:rsidP="002A6223">
      <w:pPr>
        <w:spacing w:after="0" w:line="240" w:lineRule="auto"/>
        <w:contextualSpacing/>
        <w:jc w:val="center"/>
        <w:rPr>
          <w:rFonts w:ascii="Times New Roman" w:hAnsi="Times New Roman" w:cs="Times New Roman"/>
          <w:b/>
          <w:sz w:val="28"/>
          <w:szCs w:val="24"/>
        </w:rPr>
      </w:pPr>
      <w:r w:rsidRPr="00734E90">
        <w:rPr>
          <w:rFonts w:ascii="Times New Roman" w:hAnsi="Times New Roman" w:cs="Times New Roman"/>
          <w:b/>
          <w:sz w:val="28"/>
          <w:szCs w:val="24"/>
        </w:rPr>
        <w:t>Отчет</w:t>
      </w:r>
    </w:p>
    <w:p w:rsidR="002A6223" w:rsidRPr="00734E90" w:rsidRDefault="00BA1690" w:rsidP="002A6223">
      <w:pPr>
        <w:spacing w:after="0" w:line="240" w:lineRule="auto"/>
        <w:contextualSpacing/>
        <w:jc w:val="center"/>
        <w:rPr>
          <w:rFonts w:ascii="Times New Roman" w:hAnsi="Times New Roman" w:cs="Times New Roman"/>
          <w:b/>
          <w:sz w:val="28"/>
          <w:szCs w:val="24"/>
        </w:rPr>
      </w:pPr>
      <w:r w:rsidRPr="00734E90">
        <w:rPr>
          <w:rFonts w:ascii="Times New Roman" w:hAnsi="Times New Roman" w:cs="Times New Roman"/>
          <w:b/>
          <w:sz w:val="28"/>
          <w:szCs w:val="24"/>
        </w:rPr>
        <w:t xml:space="preserve">о </w:t>
      </w:r>
      <w:r w:rsidR="009E499B" w:rsidRPr="00734E90">
        <w:rPr>
          <w:rFonts w:ascii="Times New Roman" w:hAnsi="Times New Roman" w:cs="Times New Roman"/>
          <w:b/>
          <w:sz w:val="28"/>
          <w:szCs w:val="24"/>
        </w:rPr>
        <w:t>деятельности МАУ ДО «</w:t>
      </w:r>
      <w:proofErr w:type="gramStart"/>
      <w:r w:rsidR="009E499B" w:rsidRPr="00734E90">
        <w:rPr>
          <w:rFonts w:ascii="Times New Roman" w:hAnsi="Times New Roman" w:cs="Times New Roman"/>
          <w:b/>
          <w:sz w:val="28"/>
          <w:szCs w:val="24"/>
        </w:rPr>
        <w:t>Казанская</w:t>
      </w:r>
      <w:proofErr w:type="gramEnd"/>
      <w:r w:rsidR="009E499B" w:rsidRPr="00734E90">
        <w:rPr>
          <w:rFonts w:ascii="Times New Roman" w:hAnsi="Times New Roman" w:cs="Times New Roman"/>
          <w:b/>
          <w:sz w:val="28"/>
          <w:szCs w:val="24"/>
        </w:rPr>
        <w:t xml:space="preserve"> районная ДЮСШ» </w:t>
      </w:r>
      <w:r w:rsidR="002A6223" w:rsidRPr="00734E90">
        <w:rPr>
          <w:rFonts w:ascii="Times New Roman" w:hAnsi="Times New Roman" w:cs="Times New Roman"/>
          <w:b/>
          <w:sz w:val="28"/>
          <w:szCs w:val="24"/>
        </w:rPr>
        <w:t xml:space="preserve"> </w:t>
      </w:r>
    </w:p>
    <w:p w:rsidR="009E499B" w:rsidRPr="00734E90" w:rsidRDefault="00021210" w:rsidP="002A6223">
      <w:pPr>
        <w:spacing w:after="0" w:line="240" w:lineRule="auto"/>
        <w:contextualSpacing/>
        <w:jc w:val="center"/>
        <w:rPr>
          <w:rFonts w:ascii="Times New Roman" w:hAnsi="Times New Roman" w:cs="Times New Roman"/>
          <w:b/>
          <w:sz w:val="28"/>
          <w:szCs w:val="24"/>
        </w:rPr>
      </w:pPr>
      <w:r w:rsidRPr="00734E90">
        <w:rPr>
          <w:rFonts w:ascii="Times New Roman" w:hAnsi="Times New Roman" w:cs="Times New Roman"/>
          <w:b/>
          <w:sz w:val="28"/>
          <w:szCs w:val="24"/>
        </w:rPr>
        <w:t xml:space="preserve">за </w:t>
      </w:r>
      <w:r w:rsidR="007D7BB3" w:rsidRPr="00734E90">
        <w:rPr>
          <w:rFonts w:ascii="Times New Roman" w:hAnsi="Times New Roman" w:cs="Times New Roman"/>
          <w:b/>
          <w:sz w:val="28"/>
          <w:szCs w:val="24"/>
        </w:rPr>
        <w:t xml:space="preserve"> </w:t>
      </w:r>
      <w:r w:rsidR="00D93DA2" w:rsidRPr="00734E90">
        <w:rPr>
          <w:rFonts w:ascii="Times New Roman" w:hAnsi="Times New Roman" w:cs="Times New Roman"/>
          <w:b/>
          <w:sz w:val="28"/>
          <w:szCs w:val="24"/>
        </w:rPr>
        <w:t>2021</w:t>
      </w:r>
      <w:r w:rsidRPr="00734E90">
        <w:rPr>
          <w:rFonts w:ascii="Times New Roman" w:hAnsi="Times New Roman" w:cs="Times New Roman"/>
          <w:b/>
          <w:sz w:val="28"/>
          <w:szCs w:val="24"/>
        </w:rPr>
        <w:t xml:space="preserve"> год</w:t>
      </w:r>
      <w:r w:rsidR="009E499B" w:rsidRPr="00734E90">
        <w:rPr>
          <w:rFonts w:ascii="Times New Roman" w:hAnsi="Times New Roman" w:cs="Times New Roman"/>
          <w:b/>
          <w:sz w:val="28"/>
          <w:szCs w:val="24"/>
        </w:rPr>
        <w:t>.</w:t>
      </w:r>
    </w:p>
    <w:p w:rsidR="009E499B" w:rsidRPr="00734E90" w:rsidRDefault="009E499B" w:rsidP="00AB331E">
      <w:pPr>
        <w:spacing w:after="0" w:line="240" w:lineRule="auto"/>
        <w:ind w:firstLine="709"/>
        <w:contextualSpacing/>
        <w:jc w:val="both"/>
        <w:rPr>
          <w:rFonts w:ascii="Times New Roman" w:hAnsi="Times New Roman" w:cs="Times New Roman"/>
          <w:sz w:val="28"/>
          <w:szCs w:val="24"/>
        </w:rPr>
      </w:pPr>
    </w:p>
    <w:p w:rsidR="002A6223" w:rsidRPr="00734E90" w:rsidRDefault="00A02AB6" w:rsidP="007A4F45">
      <w:pPr>
        <w:spacing w:after="0" w:line="240" w:lineRule="auto"/>
        <w:ind w:left="567" w:firstLine="709"/>
        <w:contextualSpacing/>
        <w:jc w:val="both"/>
        <w:rPr>
          <w:rFonts w:ascii="Times New Roman" w:hAnsi="Times New Roman" w:cs="Times New Roman"/>
          <w:sz w:val="28"/>
          <w:szCs w:val="24"/>
        </w:rPr>
      </w:pPr>
      <w:r w:rsidRPr="007A4F45">
        <w:rPr>
          <w:rFonts w:ascii="Times New Roman" w:hAnsi="Times New Roman" w:cs="Times New Roman"/>
          <w:sz w:val="28"/>
          <w:szCs w:val="24"/>
        </w:rPr>
        <w:t xml:space="preserve">В </w:t>
      </w:r>
      <w:r w:rsidR="00D15E2C" w:rsidRPr="007A4F45">
        <w:rPr>
          <w:rFonts w:ascii="Times New Roman" w:hAnsi="Times New Roman" w:cs="Times New Roman"/>
          <w:sz w:val="28"/>
          <w:szCs w:val="24"/>
        </w:rPr>
        <w:t xml:space="preserve"> </w:t>
      </w:r>
      <w:r w:rsidR="001E568F" w:rsidRPr="007A4F45">
        <w:rPr>
          <w:rFonts w:ascii="Times New Roman" w:hAnsi="Times New Roman" w:cs="Times New Roman"/>
          <w:sz w:val="28"/>
          <w:szCs w:val="24"/>
        </w:rPr>
        <w:t xml:space="preserve"> МАУ ДО «</w:t>
      </w:r>
      <w:proofErr w:type="gramStart"/>
      <w:r w:rsidR="001E568F" w:rsidRPr="007A4F45">
        <w:rPr>
          <w:rFonts w:ascii="Times New Roman" w:hAnsi="Times New Roman" w:cs="Times New Roman"/>
          <w:sz w:val="28"/>
          <w:szCs w:val="24"/>
        </w:rPr>
        <w:t>Казанская</w:t>
      </w:r>
      <w:proofErr w:type="gramEnd"/>
      <w:r w:rsidR="001E568F" w:rsidRPr="007A4F45">
        <w:rPr>
          <w:rFonts w:ascii="Times New Roman" w:hAnsi="Times New Roman" w:cs="Times New Roman"/>
          <w:sz w:val="28"/>
          <w:szCs w:val="24"/>
        </w:rPr>
        <w:t xml:space="preserve"> районная ДЮСШ» </w:t>
      </w:r>
      <w:r w:rsidR="00D82993" w:rsidRPr="007A4F45">
        <w:rPr>
          <w:rFonts w:ascii="Times New Roman" w:hAnsi="Times New Roman" w:cs="Times New Roman"/>
          <w:sz w:val="28"/>
          <w:szCs w:val="24"/>
        </w:rPr>
        <w:t xml:space="preserve"> </w:t>
      </w:r>
      <w:r w:rsidR="007A4F45" w:rsidRPr="007A4F45">
        <w:rPr>
          <w:rFonts w:ascii="Times New Roman" w:hAnsi="Times New Roman" w:cs="Times New Roman"/>
          <w:sz w:val="28"/>
          <w:szCs w:val="24"/>
        </w:rPr>
        <w:t>обучение прошли 1056 человек, из которых  730</w:t>
      </w:r>
      <w:r w:rsidR="002A6223" w:rsidRPr="007A4F45">
        <w:rPr>
          <w:rFonts w:ascii="Times New Roman" w:hAnsi="Times New Roman" w:cs="Times New Roman"/>
          <w:sz w:val="28"/>
          <w:szCs w:val="24"/>
        </w:rPr>
        <w:t xml:space="preserve"> </w:t>
      </w:r>
      <w:r w:rsidR="002379CD" w:rsidRPr="007A4F45">
        <w:rPr>
          <w:rFonts w:ascii="Times New Roman" w:hAnsi="Times New Roman" w:cs="Times New Roman"/>
          <w:sz w:val="28"/>
          <w:szCs w:val="24"/>
        </w:rPr>
        <w:t>человек обуча</w:t>
      </w:r>
      <w:r w:rsidR="007A4F45" w:rsidRPr="007A4F45">
        <w:rPr>
          <w:rFonts w:ascii="Times New Roman" w:hAnsi="Times New Roman" w:cs="Times New Roman"/>
          <w:sz w:val="28"/>
          <w:szCs w:val="24"/>
        </w:rPr>
        <w:t>лись</w:t>
      </w:r>
      <w:r w:rsidR="002379CD" w:rsidRPr="002A7A4C">
        <w:rPr>
          <w:rFonts w:ascii="Times New Roman" w:hAnsi="Times New Roman" w:cs="Times New Roman"/>
          <w:sz w:val="28"/>
          <w:szCs w:val="24"/>
        </w:rPr>
        <w:t xml:space="preserve"> по дополнительным </w:t>
      </w:r>
      <w:r w:rsidR="00B50BDE" w:rsidRPr="002A7A4C">
        <w:rPr>
          <w:rFonts w:ascii="Times New Roman" w:hAnsi="Times New Roman" w:cs="Times New Roman"/>
          <w:sz w:val="28"/>
          <w:szCs w:val="24"/>
        </w:rPr>
        <w:t>общеразвивающим программам</w:t>
      </w:r>
      <w:r w:rsidR="005B1D24" w:rsidRPr="002A7A4C">
        <w:rPr>
          <w:rFonts w:ascii="Times New Roman" w:hAnsi="Times New Roman" w:cs="Times New Roman"/>
          <w:sz w:val="28"/>
          <w:szCs w:val="24"/>
        </w:rPr>
        <w:t xml:space="preserve">, </w:t>
      </w:r>
      <w:r w:rsidR="007A4F45">
        <w:rPr>
          <w:rFonts w:ascii="Times New Roman" w:hAnsi="Times New Roman" w:cs="Times New Roman"/>
          <w:sz w:val="28"/>
          <w:szCs w:val="24"/>
        </w:rPr>
        <w:t>312</w:t>
      </w:r>
      <w:r w:rsidR="002379CD" w:rsidRPr="002A7A4C">
        <w:rPr>
          <w:rFonts w:ascii="Times New Roman" w:hAnsi="Times New Roman" w:cs="Times New Roman"/>
          <w:sz w:val="28"/>
          <w:szCs w:val="24"/>
        </w:rPr>
        <w:t xml:space="preserve"> человек</w:t>
      </w:r>
      <w:r w:rsidR="002A6223" w:rsidRPr="002A7A4C">
        <w:rPr>
          <w:rFonts w:ascii="Times New Roman" w:hAnsi="Times New Roman" w:cs="Times New Roman"/>
          <w:sz w:val="28"/>
          <w:szCs w:val="24"/>
        </w:rPr>
        <w:t xml:space="preserve"> -</w:t>
      </w:r>
      <w:r w:rsidR="002379CD" w:rsidRPr="002A7A4C">
        <w:rPr>
          <w:rFonts w:ascii="Times New Roman" w:hAnsi="Times New Roman" w:cs="Times New Roman"/>
          <w:sz w:val="28"/>
          <w:szCs w:val="24"/>
        </w:rPr>
        <w:t xml:space="preserve"> по дополнительным предпрофессиональным программам </w:t>
      </w:r>
      <w:r w:rsidR="00F10626" w:rsidRPr="002A7A4C">
        <w:rPr>
          <w:rFonts w:ascii="Times New Roman" w:hAnsi="Times New Roman" w:cs="Times New Roman"/>
          <w:sz w:val="28"/>
          <w:szCs w:val="24"/>
        </w:rPr>
        <w:t>и 14</w:t>
      </w:r>
      <w:r w:rsidR="005B1D24" w:rsidRPr="002A7A4C">
        <w:rPr>
          <w:rFonts w:ascii="Times New Roman" w:hAnsi="Times New Roman" w:cs="Times New Roman"/>
          <w:sz w:val="28"/>
          <w:szCs w:val="24"/>
        </w:rPr>
        <w:t xml:space="preserve"> человек по программе спортивной подготовки в области </w:t>
      </w:r>
      <w:r w:rsidR="00D93DA2" w:rsidRPr="002A7A4C">
        <w:rPr>
          <w:rFonts w:ascii="Times New Roman" w:hAnsi="Times New Roman" w:cs="Times New Roman"/>
          <w:sz w:val="28"/>
          <w:szCs w:val="24"/>
        </w:rPr>
        <w:t>физической культуры и спорта</w:t>
      </w:r>
      <w:r w:rsidR="005B1D24" w:rsidRPr="002A7A4C">
        <w:rPr>
          <w:rFonts w:ascii="Times New Roman" w:hAnsi="Times New Roman" w:cs="Times New Roman"/>
          <w:sz w:val="28"/>
          <w:szCs w:val="24"/>
        </w:rPr>
        <w:t xml:space="preserve"> по виду спорта «Футбол»</w:t>
      </w:r>
      <w:r w:rsidR="001E568F" w:rsidRPr="002A7A4C">
        <w:rPr>
          <w:rFonts w:ascii="Times New Roman" w:hAnsi="Times New Roman" w:cs="Times New Roman"/>
          <w:sz w:val="28"/>
          <w:szCs w:val="24"/>
        </w:rPr>
        <w:t>.</w:t>
      </w:r>
      <w:r w:rsidR="002379CD" w:rsidRPr="00734E90">
        <w:rPr>
          <w:rFonts w:ascii="Times New Roman" w:hAnsi="Times New Roman" w:cs="Times New Roman"/>
          <w:sz w:val="28"/>
          <w:szCs w:val="24"/>
        </w:rPr>
        <w:t xml:space="preserve"> </w:t>
      </w:r>
    </w:p>
    <w:p w:rsidR="00134E36" w:rsidRPr="00734E90" w:rsidRDefault="00D82993" w:rsidP="00B1642A">
      <w:pPr>
        <w:spacing w:after="0" w:line="240" w:lineRule="auto"/>
        <w:ind w:left="567"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За отчетный период в рамках системы </w:t>
      </w:r>
      <w:r w:rsidR="00134E36" w:rsidRPr="00734E90">
        <w:rPr>
          <w:rFonts w:ascii="Times New Roman" w:hAnsi="Times New Roman" w:cs="Times New Roman"/>
          <w:sz w:val="28"/>
          <w:szCs w:val="24"/>
        </w:rPr>
        <w:t>персонифицированного финансирования дополнительного образования</w:t>
      </w:r>
      <w:r>
        <w:rPr>
          <w:rFonts w:ascii="Times New Roman" w:hAnsi="Times New Roman" w:cs="Times New Roman"/>
          <w:sz w:val="28"/>
          <w:szCs w:val="24"/>
        </w:rPr>
        <w:t xml:space="preserve"> были реализованы программы</w:t>
      </w:r>
      <w:r w:rsidR="00134E36" w:rsidRPr="00734E90">
        <w:rPr>
          <w:rFonts w:ascii="Times New Roman" w:hAnsi="Times New Roman" w:cs="Times New Roman"/>
          <w:sz w:val="28"/>
          <w:szCs w:val="24"/>
        </w:rPr>
        <w:t>: «Краткосрочная дополнительная общеобразовательная общеразвивающая модульная программа «Геркулес»,  «Краткосрочная дополнительная общеобразовательная общеразвивающая программа «Спортивные ребята»,  «Краткосрочная дополнительная общеобразовательная общеразвивающая программ</w:t>
      </w:r>
      <w:r>
        <w:rPr>
          <w:rFonts w:ascii="Times New Roman" w:hAnsi="Times New Roman" w:cs="Times New Roman"/>
          <w:sz w:val="28"/>
          <w:szCs w:val="24"/>
        </w:rPr>
        <w:t>а «Знакомство с мини-футболом», Дополнительная общеобразовательная общеразвивающая программа физкультурно-спортивной направленности «Футбол», Дополнительная общеобразовательная общеразвивающая программа «Плавание с нуля»,</w:t>
      </w:r>
      <w:r w:rsidRPr="00D82993">
        <w:rPr>
          <w:rFonts w:ascii="Times New Roman" w:hAnsi="Times New Roman" w:cs="Times New Roman"/>
          <w:sz w:val="28"/>
          <w:szCs w:val="24"/>
        </w:rPr>
        <w:t xml:space="preserve"> </w:t>
      </w:r>
      <w:r>
        <w:rPr>
          <w:rFonts w:ascii="Times New Roman" w:hAnsi="Times New Roman" w:cs="Times New Roman"/>
          <w:sz w:val="28"/>
          <w:szCs w:val="24"/>
        </w:rPr>
        <w:t>Дополнительная общеобразовательная общеразвивающая программа физкультурно-спортивной направленности по виду спорта футбол «Укротители мяча», Дополнительная общеобразовательная общеразвивающая программа «В здоровом теле – здоровый дух!», Дополнительная общеобразовательная общеразвивающая программа «Юный пловец».</w:t>
      </w:r>
      <w:r w:rsidR="007A4F45">
        <w:rPr>
          <w:rFonts w:ascii="Times New Roman" w:hAnsi="Times New Roman" w:cs="Times New Roman"/>
          <w:sz w:val="28"/>
          <w:szCs w:val="24"/>
        </w:rPr>
        <w:t xml:space="preserve"> Обучение прошли – 182 человека.</w:t>
      </w:r>
    </w:p>
    <w:p w:rsidR="00B572CB" w:rsidRPr="00734E90" w:rsidRDefault="00C50A47" w:rsidP="00F340EF">
      <w:pPr>
        <w:spacing w:after="0" w:line="240" w:lineRule="auto"/>
        <w:ind w:left="567" w:firstLine="284"/>
        <w:jc w:val="both"/>
        <w:rPr>
          <w:rFonts w:ascii="Times New Roman" w:hAnsi="Times New Roman" w:cs="Times New Roman"/>
          <w:sz w:val="28"/>
          <w:szCs w:val="24"/>
        </w:rPr>
      </w:pPr>
      <w:r w:rsidRPr="00734E90">
        <w:rPr>
          <w:rFonts w:ascii="Times New Roman" w:hAnsi="Times New Roman" w:cs="Times New Roman"/>
          <w:sz w:val="28"/>
          <w:szCs w:val="24"/>
        </w:rPr>
        <w:t>За отчетный период в МАУ ДО «</w:t>
      </w:r>
      <w:proofErr w:type="gramStart"/>
      <w:r w:rsidRPr="00734E90">
        <w:rPr>
          <w:rFonts w:ascii="Times New Roman" w:hAnsi="Times New Roman" w:cs="Times New Roman"/>
          <w:sz w:val="28"/>
          <w:szCs w:val="24"/>
        </w:rPr>
        <w:t>Казанская</w:t>
      </w:r>
      <w:proofErr w:type="gramEnd"/>
      <w:r w:rsidRPr="00734E90">
        <w:rPr>
          <w:rFonts w:ascii="Times New Roman" w:hAnsi="Times New Roman" w:cs="Times New Roman"/>
          <w:sz w:val="28"/>
          <w:szCs w:val="24"/>
        </w:rPr>
        <w:t xml:space="preserve"> районная ДЮСШ» было проведено </w:t>
      </w:r>
      <w:r w:rsidR="001875C1">
        <w:rPr>
          <w:rFonts w:ascii="Times New Roman" w:hAnsi="Times New Roman" w:cs="Times New Roman"/>
          <w:sz w:val="28"/>
          <w:szCs w:val="24"/>
        </w:rPr>
        <w:t>15</w:t>
      </w:r>
      <w:r w:rsidR="00A26565" w:rsidRPr="00734E90">
        <w:rPr>
          <w:rFonts w:ascii="Times New Roman" w:hAnsi="Times New Roman" w:cs="Times New Roman"/>
          <w:sz w:val="28"/>
          <w:szCs w:val="24"/>
        </w:rPr>
        <w:t xml:space="preserve"> официальных физкультурных мероприятий муниципального уровня</w:t>
      </w:r>
      <w:r w:rsidRPr="00734E90">
        <w:rPr>
          <w:rFonts w:ascii="Times New Roman" w:hAnsi="Times New Roman" w:cs="Times New Roman"/>
          <w:sz w:val="28"/>
          <w:szCs w:val="24"/>
        </w:rPr>
        <w:t>:</w:t>
      </w:r>
      <w:r w:rsidRPr="00734E90">
        <w:rPr>
          <w:rFonts w:ascii="Times New Roman" w:hAnsi="Times New Roman" w:cs="Times New Roman"/>
          <w:b/>
          <w:sz w:val="28"/>
          <w:szCs w:val="24"/>
        </w:rPr>
        <w:t xml:space="preserve"> </w:t>
      </w:r>
      <w:proofErr w:type="gramStart"/>
      <w:r w:rsidR="00A26565" w:rsidRPr="00734E90">
        <w:rPr>
          <w:rFonts w:ascii="Times New Roman" w:hAnsi="Times New Roman" w:cs="Times New Roman"/>
          <w:sz w:val="28"/>
          <w:szCs w:val="24"/>
        </w:rPr>
        <w:t xml:space="preserve">Декада спорта и здоровья </w:t>
      </w:r>
      <w:r w:rsidR="00D93DA2" w:rsidRPr="00734E90">
        <w:rPr>
          <w:rFonts w:ascii="Times New Roman" w:hAnsi="Times New Roman" w:cs="Times New Roman"/>
          <w:sz w:val="28"/>
          <w:szCs w:val="24"/>
        </w:rPr>
        <w:t>(115</w:t>
      </w:r>
      <w:r w:rsidRPr="00734E90">
        <w:rPr>
          <w:rFonts w:ascii="Times New Roman" w:hAnsi="Times New Roman" w:cs="Times New Roman"/>
          <w:sz w:val="28"/>
          <w:szCs w:val="24"/>
        </w:rPr>
        <w:t xml:space="preserve"> чел.); Спартакиада трудовых кол</w:t>
      </w:r>
      <w:r w:rsidR="00A26565" w:rsidRPr="00734E90">
        <w:rPr>
          <w:rFonts w:ascii="Times New Roman" w:hAnsi="Times New Roman" w:cs="Times New Roman"/>
          <w:sz w:val="28"/>
          <w:szCs w:val="24"/>
        </w:rPr>
        <w:t xml:space="preserve">лективов по </w:t>
      </w:r>
      <w:r w:rsidR="00D93DA2" w:rsidRPr="00734E90">
        <w:rPr>
          <w:rFonts w:ascii="Times New Roman" w:hAnsi="Times New Roman" w:cs="Times New Roman"/>
          <w:sz w:val="28"/>
          <w:szCs w:val="24"/>
        </w:rPr>
        <w:t xml:space="preserve">волейболу, настольному теннису, шахматам, </w:t>
      </w:r>
      <w:proofErr w:type="spellStart"/>
      <w:r w:rsidR="00D93DA2" w:rsidRPr="00734E90">
        <w:rPr>
          <w:rFonts w:ascii="Times New Roman" w:hAnsi="Times New Roman" w:cs="Times New Roman"/>
          <w:sz w:val="28"/>
          <w:szCs w:val="24"/>
        </w:rPr>
        <w:t>дартсу</w:t>
      </w:r>
      <w:proofErr w:type="spellEnd"/>
      <w:r w:rsidR="00D93DA2" w:rsidRPr="00734E90">
        <w:rPr>
          <w:rFonts w:ascii="Times New Roman" w:hAnsi="Times New Roman" w:cs="Times New Roman"/>
          <w:sz w:val="28"/>
          <w:szCs w:val="24"/>
        </w:rPr>
        <w:t xml:space="preserve">, </w:t>
      </w:r>
      <w:proofErr w:type="spellStart"/>
      <w:r w:rsidR="00D93DA2" w:rsidRPr="00734E90">
        <w:rPr>
          <w:rFonts w:ascii="Times New Roman" w:hAnsi="Times New Roman" w:cs="Times New Roman"/>
          <w:sz w:val="28"/>
          <w:szCs w:val="24"/>
        </w:rPr>
        <w:t>бочче</w:t>
      </w:r>
      <w:proofErr w:type="spellEnd"/>
      <w:r w:rsidR="00D93DA2" w:rsidRPr="00734E90">
        <w:rPr>
          <w:rFonts w:ascii="Times New Roman" w:hAnsi="Times New Roman" w:cs="Times New Roman"/>
          <w:sz w:val="28"/>
          <w:szCs w:val="24"/>
        </w:rPr>
        <w:t xml:space="preserve">, мини-футболу, шашкам, </w:t>
      </w:r>
      <w:proofErr w:type="spellStart"/>
      <w:r w:rsidR="00D93DA2" w:rsidRPr="00734E90">
        <w:rPr>
          <w:rFonts w:ascii="Times New Roman" w:hAnsi="Times New Roman" w:cs="Times New Roman"/>
          <w:sz w:val="28"/>
          <w:szCs w:val="24"/>
        </w:rPr>
        <w:t>армспорту</w:t>
      </w:r>
      <w:proofErr w:type="spellEnd"/>
      <w:r w:rsidR="00D93DA2" w:rsidRPr="00734E90">
        <w:rPr>
          <w:rFonts w:ascii="Times New Roman" w:hAnsi="Times New Roman" w:cs="Times New Roman"/>
          <w:sz w:val="28"/>
          <w:szCs w:val="24"/>
        </w:rPr>
        <w:t>, баскетболу и бадминтону</w:t>
      </w:r>
      <w:r w:rsidR="00F33F23" w:rsidRPr="00734E90">
        <w:rPr>
          <w:rFonts w:ascii="Times New Roman" w:hAnsi="Times New Roman" w:cs="Times New Roman"/>
          <w:sz w:val="28"/>
          <w:szCs w:val="24"/>
        </w:rPr>
        <w:t>, плаванию, спортивная эстафета</w:t>
      </w:r>
      <w:r w:rsidR="00D93DA2" w:rsidRPr="00734E90">
        <w:rPr>
          <w:rFonts w:ascii="Times New Roman" w:hAnsi="Times New Roman" w:cs="Times New Roman"/>
          <w:sz w:val="28"/>
          <w:szCs w:val="24"/>
        </w:rPr>
        <w:t xml:space="preserve"> </w:t>
      </w:r>
      <w:r w:rsidR="009F6432" w:rsidRPr="00734E90">
        <w:rPr>
          <w:rFonts w:ascii="Times New Roman" w:hAnsi="Times New Roman" w:cs="Times New Roman"/>
          <w:sz w:val="28"/>
          <w:szCs w:val="24"/>
        </w:rPr>
        <w:t>(</w:t>
      </w:r>
      <w:r w:rsidR="00F33F23" w:rsidRPr="00734E90">
        <w:rPr>
          <w:rFonts w:ascii="Times New Roman" w:hAnsi="Times New Roman" w:cs="Times New Roman"/>
          <w:sz w:val="28"/>
          <w:szCs w:val="24"/>
        </w:rPr>
        <w:t>275</w:t>
      </w:r>
      <w:r w:rsidR="00D93DA2" w:rsidRPr="00734E90">
        <w:rPr>
          <w:rFonts w:ascii="Times New Roman" w:hAnsi="Times New Roman" w:cs="Times New Roman"/>
          <w:sz w:val="28"/>
          <w:szCs w:val="24"/>
        </w:rPr>
        <w:t xml:space="preserve"> </w:t>
      </w:r>
      <w:r w:rsidR="002278DB" w:rsidRPr="00734E90">
        <w:rPr>
          <w:rFonts w:ascii="Times New Roman" w:hAnsi="Times New Roman" w:cs="Times New Roman"/>
          <w:sz w:val="28"/>
          <w:szCs w:val="24"/>
        </w:rPr>
        <w:t>чел);</w:t>
      </w:r>
      <w:proofErr w:type="gramEnd"/>
      <w:r w:rsidR="002278DB" w:rsidRPr="00734E90">
        <w:rPr>
          <w:rFonts w:ascii="Times New Roman" w:hAnsi="Times New Roman" w:cs="Times New Roman"/>
          <w:sz w:val="28"/>
          <w:szCs w:val="24"/>
        </w:rPr>
        <w:t xml:space="preserve"> </w:t>
      </w:r>
      <w:proofErr w:type="gramStart"/>
      <w:r w:rsidR="000868D8" w:rsidRPr="00734E90">
        <w:rPr>
          <w:rFonts w:ascii="Times New Roman" w:hAnsi="Times New Roman" w:cs="Times New Roman"/>
          <w:sz w:val="28"/>
          <w:szCs w:val="24"/>
        </w:rPr>
        <w:t xml:space="preserve">соревнования, посвященные 23 февраля (120 чел.), спортивные соревнования, посвященные 8 марта (106 чел.), районные сельские игры (180 чел.), районный спортивный забег </w:t>
      </w:r>
      <w:r w:rsidR="00F33F23" w:rsidRPr="00734E90">
        <w:rPr>
          <w:rFonts w:ascii="Times New Roman" w:hAnsi="Times New Roman" w:cs="Times New Roman"/>
          <w:sz w:val="28"/>
          <w:szCs w:val="24"/>
        </w:rPr>
        <w:t xml:space="preserve">«Сибирский характер» (68 чел.), районный Фестиваль памяти Героев-земляков ВОВ (138 чел.: соревнования по волейболу среди мужских команд, посвященные Герою Советского союза С.Г. Санникову (48 чел.),  соревнования по волейболу среди женских команд, посвященные Герою Советского союза В.Б. </w:t>
      </w:r>
      <w:proofErr w:type="spellStart"/>
      <w:r w:rsidR="00F33F23" w:rsidRPr="00734E90">
        <w:rPr>
          <w:rFonts w:ascii="Times New Roman" w:hAnsi="Times New Roman" w:cs="Times New Roman"/>
          <w:sz w:val="28"/>
          <w:szCs w:val="24"/>
        </w:rPr>
        <w:t>Кошукову</w:t>
      </w:r>
      <w:proofErr w:type="spellEnd"/>
      <w:proofErr w:type="gramEnd"/>
      <w:r w:rsidR="00F33F23" w:rsidRPr="00734E90">
        <w:rPr>
          <w:rFonts w:ascii="Times New Roman" w:hAnsi="Times New Roman" w:cs="Times New Roman"/>
          <w:sz w:val="28"/>
          <w:szCs w:val="24"/>
        </w:rPr>
        <w:t xml:space="preserve"> (</w:t>
      </w:r>
      <w:proofErr w:type="gramStart"/>
      <w:r w:rsidR="00F33F23" w:rsidRPr="00734E90">
        <w:rPr>
          <w:rFonts w:ascii="Times New Roman" w:hAnsi="Times New Roman" w:cs="Times New Roman"/>
          <w:sz w:val="28"/>
          <w:szCs w:val="24"/>
        </w:rPr>
        <w:t xml:space="preserve">30 чел.),  соревнования по футболу среди юношей, посвященные Герою Советского союза </w:t>
      </w:r>
      <w:proofErr w:type="spellStart"/>
      <w:r w:rsidR="00F33F23" w:rsidRPr="00734E90">
        <w:rPr>
          <w:rFonts w:ascii="Times New Roman" w:hAnsi="Times New Roman" w:cs="Times New Roman"/>
          <w:sz w:val="28"/>
          <w:szCs w:val="24"/>
        </w:rPr>
        <w:t>В.И.Королеву</w:t>
      </w:r>
      <w:proofErr w:type="spellEnd"/>
      <w:r w:rsidR="00F33F23" w:rsidRPr="00734E90">
        <w:rPr>
          <w:rFonts w:ascii="Times New Roman" w:hAnsi="Times New Roman" w:cs="Times New Roman"/>
          <w:sz w:val="28"/>
          <w:szCs w:val="24"/>
        </w:rPr>
        <w:t xml:space="preserve"> (50 чел.), соревнования по биллиарду среди мужчин, посвященные Герою Советского союза А.Ф. </w:t>
      </w:r>
      <w:proofErr w:type="spellStart"/>
      <w:r w:rsidR="00F33F23" w:rsidRPr="00734E90">
        <w:rPr>
          <w:rFonts w:ascii="Times New Roman" w:hAnsi="Times New Roman" w:cs="Times New Roman"/>
          <w:sz w:val="28"/>
          <w:szCs w:val="24"/>
        </w:rPr>
        <w:t>Унжакову</w:t>
      </w:r>
      <w:proofErr w:type="spellEnd"/>
      <w:r w:rsidR="00F33F23" w:rsidRPr="00734E90">
        <w:rPr>
          <w:rFonts w:ascii="Times New Roman" w:hAnsi="Times New Roman" w:cs="Times New Roman"/>
          <w:sz w:val="28"/>
          <w:szCs w:val="24"/>
        </w:rPr>
        <w:t xml:space="preserve"> (10 чел.)), районная Спартакиада воспитанников детских </w:t>
      </w:r>
      <w:r w:rsidR="00F33F23" w:rsidRPr="00734E90">
        <w:rPr>
          <w:rFonts w:ascii="Times New Roman" w:hAnsi="Times New Roman" w:cs="Times New Roman"/>
          <w:sz w:val="28"/>
          <w:szCs w:val="24"/>
        </w:rPr>
        <w:lastRenderedPageBreak/>
        <w:t xml:space="preserve">садов (25 человек), районная </w:t>
      </w:r>
      <w:r w:rsidR="0011775A" w:rsidRPr="00734E90">
        <w:rPr>
          <w:rFonts w:ascii="Times New Roman" w:hAnsi="Times New Roman" w:cs="Times New Roman"/>
          <w:sz w:val="28"/>
          <w:szCs w:val="24"/>
        </w:rPr>
        <w:t>Спартакиада для людей с ОВЗ (35 чел.), спортивные соревно</w:t>
      </w:r>
      <w:r w:rsidR="00D36FA4">
        <w:rPr>
          <w:rFonts w:ascii="Times New Roman" w:hAnsi="Times New Roman" w:cs="Times New Roman"/>
          <w:sz w:val="28"/>
          <w:szCs w:val="24"/>
        </w:rPr>
        <w:t>вания для детей с ОВЗ (15 чел.), спортивные соревнования, посвященные Дню Физкультурника (80 чел</w:t>
      </w:r>
      <w:proofErr w:type="gramEnd"/>
      <w:r w:rsidR="00D36FA4">
        <w:rPr>
          <w:rFonts w:ascii="Times New Roman" w:hAnsi="Times New Roman" w:cs="Times New Roman"/>
          <w:sz w:val="28"/>
          <w:szCs w:val="24"/>
        </w:rPr>
        <w:t xml:space="preserve">.), районная спартакиада учащихся по русской лапте (70 чел.), городошному спорту (10 чел.) </w:t>
      </w:r>
      <w:r w:rsidR="001875C1">
        <w:rPr>
          <w:rFonts w:ascii="Times New Roman" w:hAnsi="Times New Roman" w:cs="Times New Roman"/>
          <w:sz w:val="28"/>
          <w:szCs w:val="24"/>
        </w:rPr>
        <w:t xml:space="preserve">и лёгкой атлетике (70 чел.), районные соревнования, посвященные международному Дню инвалида </w:t>
      </w:r>
      <w:r w:rsidR="00F340EF">
        <w:rPr>
          <w:rFonts w:ascii="Times New Roman" w:hAnsi="Times New Roman" w:cs="Times New Roman"/>
          <w:sz w:val="28"/>
          <w:szCs w:val="24"/>
        </w:rPr>
        <w:t xml:space="preserve">(40 чел.), </w:t>
      </w:r>
      <w:proofErr w:type="gramStart"/>
      <w:r w:rsidR="00F340EF">
        <w:rPr>
          <w:rFonts w:ascii="Times New Roman" w:hAnsi="Times New Roman" w:cs="Times New Roman"/>
          <w:sz w:val="28"/>
          <w:szCs w:val="24"/>
        </w:rPr>
        <w:t>Предновогодний</w:t>
      </w:r>
      <w:proofErr w:type="gramEnd"/>
      <w:r w:rsidR="00F340EF">
        <w:rPr>
          <w:rFonts w:ascii="Times New Roman" w:hAnsi="Times New Roman" w:cs="Times New Roman"/>
          <w:sz w:val="28"/>
          <w:szCs w:val="24"/>
        </w:rPr>
        <w:t xml:space="preserve"> турниры по вида спорта среди </w:t>
      </w:r>
      <w:r w:rsidR="00750113">
        <w:rPr>
          <w:rFonts w:ascii="Times New Roman" w:hAnsi="Times New Roman" w:cs="Times New Roman"/>
          <w:sz w:val="28"/>
          <w:szCs w:val="24"/>
        </w:rPr>
        <w:t xml:space="preserve">взрослого </w:t>
      </w:r>
      <w:proofErr w:type="spellStart"/>
      <w:r w:rsidR="00750113">
        <w:rPr>
          <w:rFonts w:ascii="Times New Roman" w:hAnsi="Times New Roman" w:cs="Times New Roman"/>
          <w:sz w:val="28"/>
          <w:szCs w:val="24"/>
        </w:rPr>
        <w:t>начеления</w:t>
      </w:r>
      <w:proofErr w:type="spellEnd"/>
      <w:r w:rsidR="00F340EF">
        <w:rPr>
          <w:rFonts w:ascii="Times New Roman" w:hAnsi="Times New Roman" w:cs="Times New Roman"/>
          <w:sz w:val="28"/>
          <w:szCs w:val="24"/>
        </w:rPr>
        <w:t xml:space="preserve"> (80 чел.), Предновогодние турниры по видам спорта среди учащихся (103 чел.). </w:t>
      </w:r>
      <w:r w:rsidR="005C6B6C" w:rsidRPr="00734E90">
        <w:rPr>
          <w:rFonts w:ascii="Times New Roman" w:hAnsi="Times New Roman" w:cs="Times New Roman"/>
          <w:sz w:val="28"/>
          <w:szCs w:val="24"/>
        </w:rPr>
        <w:t>Охват</w:t>
      </w:r>
      <w:r w:rsidR="000868D8" w:rsidRPr="00734E90">
        <w:rPr>
          <w:rFonts w:ascii="Times New Roman" w:hAnsi="Times New Roman" w:cs="Times New Roman"/>
          <w:sz w:val="28"/>
          <w:szCs w:val="24"/>
        </w:rPr>
        <w:t xml:space="preserve"> мероприятиями – </w:t>
      </w:r>
      <w:r w:rsidR="0011775A" w:rsidRPr="00734E90">
        <w:rPr>
          <w:rFonts w:ascii="Times New Roman" w:hAnsi="Times New Roman" w:cs="Times New Roman"/>
          <w:sz w:val="28"/>
          <w:szCs w:val="24"/>
        </w:rPr>
        <w:t>1</w:t>
      </w:r>
      <w:r w:rsidR="00F340EF">
        <w:rPr>
          <w:rFonts w:ascii="Times New Roman" w:hAnsi="Times New Roman" w:cs="Times New Roman"/>
          <w:sz w:val="28"/>
          <w:szCs w:val="24"/>
        </w:rPr>
        <w:t>530</w:t>
      </w:r>
      <w:r w:rsidR="005C6B6C" w:rsidRPr="00734E90">
        <w:rPr>
          <w:rFonts w:ascii="Times New Roman" w:hAnsi="Times New Roman" w:cs="Times New Roman"/>
          <w:sz w:val="28"/>
          <w:szCs w:val="24"/>
        </w:rPr>
        <w:t xml:space="preserve"> чел.</w:t>
      </w:r>
    </w:p>
    <w:p w:rsidR="001E568F" w:rsidRPr="00750113" w:rsidRDefault="00A26565" w:rsidP="00750113">
      <w:pPr>
        <w:spacing w:after="0" w:line="240" w:lineRule="auto"/>
        <w:ind w:left="567" w:firstLine="284"/>
        <w:jc w:val="both"/>
        <w:rPr>
          <w:rFonts w:ascii="Times New Roman" w:hAnsi="Times New Roman" w:cs="Times New Roman"/>
          <w:sz w:val="28"/>
          <w:szCs w:val="24"/>
        </w:rPr>
      </w:pPr>
      <w:proofErr w:type="gramStart"/>
      <w:r w:rsidRPr="00734E90">
        <w:rPr>
          <w:rFonts w:ascii="Times New Roman" w:hAnsi="Times New Roman" w:cs="Times New Roman"/>
          <w:sz w:val="28"/>
          <w:szCs w:val="24"/>
        </w:rPr>
        <w:t xml:space="preserve">Проведено </w:t>
      </w:r>
      <w:r w:rsidR="00F340EF">
        <w:rPr>
          <w:rFonts w:ascii="Times New Roman" w:hAnsi="Times New Roman" w:cs="Times New Roman"/>
          <w:sz w:val="28"/>
          <w:szCs w:val="24"/>
        </w:rPr>
        <w:t>30</w:t>
      </w:r>
      <w:r w:rsidRPr="00734E90">
        <w:rPr>
          <w:rFonts w:ascii="Times New Roman" w:hAnsi="Times New Roman" w:cs="Times New Roman"/>
          <w:sz w:val="28"/>
          <w:szCs w:val="24"/>
        </w:rPr>
        <w:t xml:space="preserve"> официальных спортивных мероприятий муниципального уровня: </w:t>
      </w:r>
      <w:r w:rsidR="000868D8" w:rsidRPr="00734E90">
        <w:rPr>
          <w:rFonts w:ascii="Times New Roman" w:hAnsi="Times New Roman" w:cs="Times New Roman"/>
          <w:sz w:val="28"/>
          <w:szCs w:val="24"/>
        </w:rPr>
        <w:t>турнир по волейболу, посвященный памяти Н.В. Сухарева (30 чел.),</w:t>
      </w:r>
      <w:r w:rsidR="00B572CB" w:rsidRPr="00734E90">
        <w:rPr>
          <w:rFonts w:ascii="Times New Roman" w:hAnsi="Times New Roman" w:cs="Times New Roman"/>
          <w:sz w:val="28"/>
          <w:szCs w:val="24"/>
        </w:rPr>
        <w:t xml:space="preserve"> «Турнир поколений» по мини-футболу (30 чел.),</w:t>
      </w:r>
      <w:r w:rsidR="000868D8" w:rsidRPr="00734E90">
        <w:rPr>
          <w:rFonts w:ascii="Times New Roman" w:hAnsi="Times New Roman" w:cs="Times New Roman"/>
          <w:sz w:val="28"/>
          <w:szCs w:val="24"/>
        </w:rPr>
        <w:t xml:space="preserve"> Первенство Казанского района по пауэрлифтингу (</w:t>
      </w:r>
      <w:r w:rsidR="00B572CB" w:rsidRPr="00734E90">
        <w:rPr>
          <w:rFonts w:ascii="Times New Roman" w:hAnsi="Times New Roman" w:cs="Times New Roman"/>
          <w:sz w:val="28"/>
          <w:szCs w:val="24"/>
        </w:rPr>
        <w:t xml:space="preserve">10 чел.), турнир по волейболу среди ветеранов спорта (30 чел.), полумарафон по лыжным гонкам, посвященный памяти </w:t>
      </w:r>
      <w:proofErr w:type="spellStart"/>
      <w:r w:rsidR="00B572CB" w:rsidRPr="00734E90">
        <w:rPr>
          <w:rFonts w:ascii="Times New Roman" w:hAnsi="Times New Roman" w:cs="Times New Roman"/>
          <w:sz w:val="28"/>
          <w:szCs w:val="24"/>
        </w:rPr>
        <w:t>О.Михеля</w:t>
      </w:r>
      <w:proofErr w:type="spellEnd"/>
      <w:r w:rsidR="00B572CB" w:rsidRPr="00734E90">
        <w:rPr>
          <w:rFonts w:ascii="Times New Roman" w:hAnsi="Times New Roman" w:cs="Times New Roman"/>
          <w:sz w:val="28"/>
          <w:szCs w:val="24"/>
        </w:rPr>
        <w:t xml:space="preserve"> (30 чел.), турнир по волейболу на </w:t>
      </w:r>
      <w:hyperlink r:id="rId6" w:tooltip="Постоянная ссылка на Турнир по волейболу среди мужских команд на приз полного кавалера ордена Трудовой Славы Санникова А.Н." w:history="1">
        <w:r w:rsidR="00B572CB" w:rsidRPr="00734E90">
          <w:rPr>
            <w:rStyle w:val="a7"/>
            <w:rFonts w:ascii="Times New Roman" w:hAnsi="Times New Roman" w:cs="Times New Roman"/>
            <w:color w:val="auto"/>
            <w:sz w:val="28"/>
            <w:szCs w:val="24"/>
            <w:u w:val="none"/>
          </w:rPr>
          <w:t xml:space="preserve"> приз полного кавалера ордена Трудовой Славы Санникова А.Н.</w:t>
        </w:r>
      </w:hyperlink>
      <w:r w:rsidR="00B572CB" w:rsidRPr="00734E90">
        <w:rPr>
          <w:rFonts w:ascii="Times New Roman" w:hAnsi="Times New Roman" w:cs="Times New Roman"/>
          <w:sz w:val="28"/>
          <w:szCs w:val="24"/>
        </w:rPr>
        <w:t xml:space="preserve"> (60 чел.), соревнования по лыжным гонкам, посвященные памяти тренера В.В. </w:t>
      </w:r>
      <w:proofErr w:type="spellStart"/>
      <w:r w:rsidR="00B572CB" w:rsidRPr="00734E90">
        <w:rPr>
          <w:rFonts w:ascii="Times New Roman" w:hAnsi="Times New Roman" w:cs="Times New Roman"/>
          <w:sz w:val="28"/>
          <w:szCs w:val="24"/>
        </w:rPr>
        <w:t>Остякова</w:t>
      </w:r>
      <w:proofErr w:type="spellEnd"/>
      <w:r w:rsidR="00B572CB" w:rsidRPr="00734E90">
        <w:rPr>
          <w:rFonts w:ascii="Times New Roman" w:hAnsi="Times New Roman" w:cs="Times New Roman"/>
          <w:sz w:val="28"/>
          <w:szCs w:val="24"/>
        </w:rPr>
        <w:t xml:space="preserve"> (83 чел.), Чемпионат Казанского района по мини-футболу (50 чел.), Первенство Казанского района п</w:t>
      </w:r>
      <w:r w:rsidR="0011775A" w:rsidRPr="00734E90">
        <w:rPr>
          <w:rFonts w:ascii="Times New Roman" w:hAnsi="Times New Roman" w:cs="Times New Roman"/>
          <w:sz w:val="28"/>
          <w:szCs w:val="24"/>
        </w:rPr>
        <w:t xml:space="preserve">о настольному теннису (21 чел.), Первенство Казанского района по шахматам (25 чел), </w:t>
      </w:r>
      <w:r w:rsidR="00552975" w:rsidRPr="00734E90">
        <w:rPr>
          <w:rFonts w:ascii="Times New Roman" w:hAnsi="Times New Roman" w:cs="Times New Roman"/>
          <w:sz w:val="28"/>
          <w:szCs w:val="24"/>
        </w:rPr>
        <w:t xml:space="preserve">соревнования по волейболу «Весенняя капель» среди юношей и девушек (168 чел.), </w:t>
      </w:r>
      <w:r w:rsidR="0011775A" w:rsidRPr="00734E90">
        <w:rPr>
          <w:rFonts w:ascii="Times New Roman" w:hAnsi="Times New Roman" w:cs="Times New Roman"/>
          <w:sz w:val="28"/>
          <w:szCs w:val="24"/>
        </w:rPr>
        <w:t>Первенство Казанского района по баскетболу (41 чел.), Чемпионат Казанского района по мини-футболу</w:t>
      </w:r>
      <w:proofErr w:type="gramEnd"/>
      <w:r w:rsidR="0011775A" w:rsidRPr="00734E90">
        <w:rPr>
          <w:rFonts w:ascii="Times New Roman" w:hAnsi="Times New Roman" w:cs="Times New Roman"/>
          <w:sz w:val="28"/>
          <w:szCs w:val="24"/>
        </w:rPr>
        <w:t xml:space="preserve"> (</w:t>
      </w:r>
      <w:proofErr w:type="gramStart"/>
      <w:r w:rsidR="0011775A" w:rsidRPr="00734E90">
        <w:rPr>
          <w:rFonts w:ascii="Times New Roman" w:hAnsi="Times New Roman" w:cs="Times New Roman"/>
          <w:sz w:val="28"/>
          <w:szCs w:val="24"/>
        </w:rPr>
        <w:t>60 чел.), турнир по волейболу, посвященный Дню Победы (48 чел.), Первенство Казанского района по легкой атлетике (35 чел.), Чемпионат Казанского района по пляжному волейболу среди смешанных команд (24 чел.), межрайонное Первенство по плаванию, посвященное Дню России (35 чел.), турнир по пляжному волейболу среди мужских команд, посв</w:t>
      </w:r>
      <w:r w:rsidR="00D36FA4">
        <w:rPr>
          <w:rFonts w:ascii="Times New Roman" w:hAnsi="Times New Roman" w:cs="Times New Roman"/>
          <w:sz w:val="28"/>
          <w:szCs w:val="24"/>
        </w:rPr>
        <w:t>ященный Дню Молодёжи (10 чел.), Чемпионат Казанского района по парковому волейболу (25 чел.), Первенство Казанского</w:t>
      </w:r>
      <w:proofErr w:type="gramEnd"/>
      <w:r w:rsidR="00D36FA4">
        <w:rPr>
          <w:rFonts w:ascii="Times New Roman" w:hAnsi="Times New Roman" w:cs="Times New Roman"/>
          <w:sz w:val="28"/>
          <w:szCs w:val="24"/>
        </w:rPr>
        <w:t xml:space="preserve"> </w:t>
      </w:r>
      <w:proofErr w:type="gramStart"/>
      <w:r w:rsidR="00D36FA4">
        <w:rPr>
          <w:rFonts w:ascii="Times New Roman" w:hAnsi="Times New Roman" w:cs="Times New Roman"/>
          <w:sz w:val="28"/>
          <w:szCs w:val="24"/>
        </w:rPr>
        <w:t>района по футболу (43 чел.), легкоатлетический забег по пе</w:t>
      </w:r>
      <w:r w:rsidR="00F340EF">
        <w:rPr>
          <w:rFonts w:ascii="Times New Roman" w:hAnsi="Times New Roman" w:cs="Times New Roman"/>
          <w:sz w:val="28"/>
          <w:szCs w:val="24"/>
        </w:rPr>
        <w:t xml:space="preserve">ресеченной местности (30 чел.), </w:t>
      </w:r>
      <w:r w:rsidR="002A7581">
        <w:rPr>
          <w:rFonts w:ascii="Times New Roman" w:hAnsi="Times New Roman" w:cs="Times New Roman"/>
          <w:sz w:val="28"/>
          <w:szCs w:val="24"/>
        </w:rPr>
        <w:t xml:space="preserve">турнир по волейболу, посвященный памяти Терентьева (50 чел.), </w:t>
      </w:r>
      <w:r w:rsidR="00073634">
        <w:rPr>
          <w:rFonts w:ascii="Times New Roman" w:hAnsi="Times New Roman" w:cs="Times New Roman"/>
          <w:sz w:val="28"/>
          <w:szCs w:val="24"/>
        </w:rPr>
        <w:t>соревнования по мини-футболу среди учащихся начальных классов «Кубок Деда Мороза» (50 чел.), районный турнир по хоккею с шайбой (40 чел.), турнир по пауэрлифтингу (20 чел</w:t>
      </w:r>
      <w:r w:rsidR="00750113">
        <w:rPr>
          <w:rFonts w:ascii="Times New Roman" w:hAnsi="Times New Roman" w:cs="Times New Roman"/>
          <w:sz w:val="28"/>
          <w:szCs w:val="24"/>
        </w:rPr>
        <w:t>.),</w:t>
      </w:r>
      <w:r w:rsidR="00073634" w:rsidRPr="00734E90">
        <w:rPr>
          <w:rFonts w:ascii="Times New Roman" w:hAnsi="Times New Roman" w:cs="Times New Roman"/>
          <w:sz w:val="28"/>
          <w:szCs w:val="24"/>
        </w:rPr>
        <w:t xml:space="preserve"> </w:t>
      </w:r>
      <w:r w:rsidR="00073634">
        <w:rPr>
          <w:rFonts w:ascii="Times New Roman" w:hAnsi="Times New Roman" w:cs="Times New Roman"/>
          <w:sz w:val="28"/>
          <w:szCs w:val="24"/>
        </w:rPr>
        <w:t>турнир по лыжным гонкам, посвященный открытию сезона (30 чел.), турнир по шахматам сре</w:t>
      </w:r>
      <w:r w:rsidR="00750113">
        <w:rPr>
          <w:rFonts w:ascii="Times New Roman" w:hAnsi="Times New Roman" w:cs="Times New Roman"/>
          <w:sz w:val="28"/>
          <w:szCs w:val="24"/>
        </w:rPr>
        <w:t>ди воспитанников ДЮСШ</w:t>
      </w:r>
      <w:proofErr w:type="gramEnd"/>
      <w:r w:rsidR="00750113">
        <w:rPr>
          <w:rFonts w:ascii="Times New Roman" w:hAnsi="Times New Roman" w:cs="Times New Roman"/>
          <w:sz w:val="28"/>
          <w:szCs w:val="24"/>
        </w:rPr>
        <w:t xml:space="preserve"> (</w:t>
      </w:r>
      <w:proofErr w:type="gramStart"/>
      <w:r w:rsidR="00750113">
        <w:rPr>
          <w:rFonts w:ascii="Times New Roman" w:hAnsi="Times New Roman" w:cs="Times New Roman"/>
          <w:sz w:val="28"/>
          <w:szCs w:val="24"/>
        </w:rPr>
        <w:t>20 чел.),</w:t>
      </w:r>
      <w:r w:rsidR="00750113" w:rsidRPr="00750113">
        <w:rPr>
          <w:rFonts w:ascii="Times New Roman" w:hAnsi="Times New Roman" w:cs="Times New Roman"/>
          <w:sz w:val="28"/>
          <w:szCs w:val="28"/>
        </w:rPr>
        <w:t xml:space="preserve"> </w:t>
      </w:r>
      <w:r w:rsidR="00750113" w:rsidRPr="00B31553">
        <w:rPr>
          <w:rFonts w:ascii="Times New Roman" w:hAnsi="Times New Roman" w:cs="Times New Roman"/>
          <w:sz w:val="28"/>
          <w:szCs w:val="28"/>
        </w:rPr>
        <w:t>Кубок Казанского района по мини-футболу</w:t>
      </w:r>
      <w:r w:rsidR="00750113">
        <w:rPr>
          <w:rFonts w:ascii="Times New Roman" w:hAnsi="Times New Roman" w:cs="Times New Roman"/>
          <w:sz w:val="28"/>
          <w:szCs w:val="28"/>
        </w:rPr>
        <w:t xml:space="preserve"> (36 чел.), </w:t>
      </w:r>
      <w:r w:rsidR="00750113">
        <w:rPr>
          <w:rFonts w:ascii="Times New Roman" w:hAnsi="Times New Roman" w:cs="Times New Roman"/>
          <w:sz w:val="28"/>
          <w:szCs w:val="24"/>
        </w:rPr>
        <w:t xml:space="preserve"> </w:t>
      </w:r>
      <w:r w:rsidR="00750113" w:rsidRPr="00750113">
        <w:rPr>
          <w:rFonts w:ascii="Times New Roman" w:hAnsi="Times New Roman" w:cs="Times New Roman"/>
          <w:sz w:val="28"/>
          <w:szCs w:val="24"/>
        </w:rPr>
        <w:t>соревнование п</w:t>
      </w:r>
      <w:r w:rsidR="00750113">
        <w:rPr>
          <w:rFonts w:ascii="Times New Roman" w:hAnsi="Times New Roman" w:cs="Times New Roman"/>
          <w:sz w:val="28"/>
          <w:szCs w:val="24"/>
        </w:rPr>
        <w:t xml:space="preserve">о плаванию «Новогодние старты» (28 чел.), </w:t>
      </w:r>
      <w:r w:rsidR="00750113" w:rsidRPr="00750113">
        <w:rPr>
          <w:rFonts w:ascii="Times New Roman" w:hAnsi="Times New Roman" w:cs="Times New Roman"/>
          <w:sz w:val="28"/>
          <w:szCs w:val="24"/>
        </w:rPr>
        <w:t>соревнования по настольн</w:t>
      </w:r>
      <w:r w:rsidR="00750113">
        <w:rPr>
          <w:rFonts w:ascii="Times New Roman" w:hAnsi="Times New Roman" w:cs="Times New Roman"/>
          <w:sz w:val="28"/>
          <w:szCs w:val="24"/>
        </w:rPr>
        <w:t>ому теннису «Новогодние старты» (18 чел).</w:t>
      </w:r>
      <w:proofErr w:type="gramEnd"/>
      <w:r w:rsidR="00750113" w:rsidRPr="00750113">
        <w:rPr>
          <w:rFonts w:ascii="Times New Roman" w:hAnsi="Times New Roman" w:cs="Times New Roman"/>
          <w:sz w:val="28"/>
          <w:szCs w:val="24"/>
        </w:rPr>
        <w:t xml:space="preserve"> </w:t>
      </w:r>
      <w:r w:rsidR="004248B1" w:rsidRPr="00750113">
        <w:rPr>
          <w:rFonts w:ascii="Times New Roman" w:hAnsi="Times New Roman" w:cs="Times New Roman"/>
          <w:sz w:val="28"/>
          <w:szCs w:val="24"/>
        </w:rPr>
        <w:t xml:space="preserve">Охват составил </w:t>
      </w:r>
      <w:r w:rsidR="00AB79F7" w:rsidRPr="00750113">
        <w:rPr>
          <w:rFonts w:ascii="Times New Roman" w:hAnsi="Times New Roman" w:cs="Times New Roman"/>
          <w:sz w:val="28"/>
          <w:szCs w:val="24"/>
        </w:rPr>
        <w:t xml:space="preserve">– </w:t>
      </w:r>
      <w:r w:rsidR="00073634" w:rsidRPr="00750113">
        <w:rPr>
          <w:rFonts w:ascii="Times New Roman" w:hAnsi="Times New Roman" w:cs="Times New Roman"/>
          <w:sz w:val="28"/>
          <w:szCs w:val="24"/>
        </w:rPr>
        <w:t>1</w:t>
      </w:r>
      <w:r w:rsidR="00750113" w:rsidRPr="00750113">
        <w:rPr>
          <w:rFonts w:ascii="Times New Roman" w:hAnsi="Times New Roman" w:cs="Times New Roman"/>
          <w:sz w:val="28"/>
          <w:szCs w:val="24"/>
        </w:rPr>
        <w:t>180</w:t>
      </w:r>
      <w:r w:rsidR="00AB79F7" w:rsidRPr="00750113">
        <w:rPr>
          <w:rFonts w:ascii="Times New Roman" w:hAnsi="Times New Roman" w:cs="Times New Roman"/>
          <w:sz w:val="28"/>
          <w:szCs w:val="24"/>
        </w:rPr>
        <w:t xml:space="preserve"> </w:t>
      </w:r>
      <w:r w:rsidR="00D5520B" w:rsidRPr="00750113">
        <w:rPr>
          <w:rFonts w:ascii="Times New Roman" w:hAnsi="Times New Roman" w:cs="Times New Roman"/>
          <w:sz w:val="28"/>
          <w:szCs w:val="24"/>
        </w:rPr>
        <w:t>человек.</w:t>
      </w:r>
      <w:r w:rsidR="00441F41" w:rsidRPr="00750113">
        <w:rPr>
          <w:rFonts w:ascii="Times New Roman" w:hAnsi="Times New Roman" w:cs="Times New Roman"/>
          <w:sz w:val="28"/>
          <w:szCs w:val="24"/>
        </w:rPr>
        <w:t xml:space="preserve"> </w:t>
      </w:r>
    </w:p>
    <w:p w:rsidR="00A74C20" w:rsidRPr="00734E90" w:rsidRDefault="00A74C20" w:rsidP="00D06272">
      <w:pPr>
        <w:spacing w:after="0" w:line="240" w:lineRule="auto"/>
        <w:ind w:left="567"/>
        <w:rPr>
          <w:rFonts w:ascii="Times New Roman" w:hAnsi="Times New Roman" w:cs="Times New Roman"/>
          <w:i/>
          <w:color w:val="FF0000"/>
          <w:sz w:val="28"/>
          <w:szCs w:val="24"/>
        </w:rPr>
      </w:pPr>
      <w:r w:rsidRPr="00734E90">
        <w:rPr>
          <w:rFonts w:ascii="Times New Roman" w:hAnsi="Times New Roman" w:cs="Times New Roman"/>
          <w:sz w:val="28"/>
          <w:szCs w:val="24"/>
        </w:rPr>
        <w:t xml:space="preserve">          </w:t>
      </w:r>
      <w:r w:rsidR="00C54644" w:rsidRPr="00734E90">
        <w:rPr>
          <w:rFonts w:ascii="Times New Roman" w:eastAsia="Times New Roman" w:hAnsi="Times New Roman" w:cs="Times New Roman"/>
          <w:sz w:val="28"/>
          <w:szCs w:val="24"/>
        </w:rPr>
        <w:t>Р</w:t>
      </w:r>
      <w:r w:rsidRPr="00734E90">
        <w:rPr>
          <w:rFonts w:ascii="Times New Roman" w:eastAsia="Times New Roman" w:hAnsi="Times New Roman" w:cs="Times New Roman"/>
          <w:sz w:val="28"/>
          <w:szCs w:val="24"/>
        </w:rPr>
        <w:t xml:space="preserve">абота по поэтапному внедрению Всероссийского физкультурно-спортивного комплекса «Готов к труду и обороне» (ГТО).  </w:t>
      </w:r>
      <w:proofErr w:type="gramStart"/>
      <w:r w:rsidRPr="00734E90">
        <w:rPr>
          <w:rFonts w:ascii="Times New Roman" w:hAnsi="Times New Roman" w:cs="Times New Roman"/>
          <w:sz w:val="28"/>
          <w:szCs w:val="24"/>
        </w:rPr>
        <w:t>Было организовано и проведено</w:t>
      </w:r>
      <w:r w:rsidR="00C50A47" w:rsidRPr="00734E90">
        <w:rPr>
          <w:rFonts w:ascii="Times New Roman" w:hAnsi="Times New Roman" w:cs="Times New Roman"/>
          <w:sz w:val="28"/>
          <w:szCs w:val="24"/>
        </w:rPr>
        <w:t xml:space="preserve"> </w:t>
      </w:r>
      <w:r w:rsidR="00073634">
        <w:rPr>
          <w:rFonts w:ascii="Times New Roman" w:hAnsi="Times New Roman" w:cs="Times New Roman"/>
          <w:sz w:val="28"/>
          <w:szCs w:val="24"/>
        </w:rPr>
        <w:t>6 массовых мероприятий</w:t>
      </w:r>
      <w:r w:rsidR="00984DFC" w:rsidRPr="00734E90">
        <w:rPr>
          <w:rFonts w:ascii="Times New Roman" w:hAnsi="Times New Roman" w:cs="Times New Roman"/>
          <w:sz w:val="28"/>
          <w:szCs w:val="24"/>
        </w:rPr>
        <w:t xml:space="preserve">: </w:t>
      </w:r>
      <w:r w:rsidRPr="00734E90">
        <w:rPr>
          <w:rFonts w:ascii="Times New Roman" w:hAnsi="Times New Roman" w:cs="Times New Roman"/>
          <w:sz w:val="28"/>
          <w:szCs w:val="24"/>
        </w:rPr>
        <w:t xml:space="preserve"> районный зимний Фестивали ВФСК ГТО среди взрослого населения</w:t>
      </w:r>
      <w:r w:rsidR="00306B47" w:rsidRPr="00734E90">
        <w:rPr>
          <w:rFonts w:ascii="Times New Roman" w:hAnsi="Times New Roman" w:cs="Times New Roman"/>
          <w:sz w:val="28"/>
          <w:szCs w:val="24"/>
        </w:rPr>
        <w:t xml:space="preserve"> (82 чел)</w:t>
      </w:r>
      <w:r w:rsidR="00B572CB" w:rsidRPr="00734E90">
        <w:rPr>
          <w:rFonts w:ascii="Times New Roman" w:hAnsi="Times New Roman" w:cs="Times New Roman"/>
          <w:sz w:val="28"/>
          <w:szCs w:val="24"/>
        </w:rPr>
        <w:t>, Фестиваль ГТО среди воспит</w:t>
      </w:r>
      <w:r w:rsidR="004E4B32" w:rsidRPr="00734E90">
        <w:rPr>
          <w:rFonts w:ascii="Times New Roman" w:hAnsi="Times New Roman" w:cs="Times New Roman"/>
          <w:sz w:val="28"/>
          <w:szCs w:val="24"/>
        </w:rPr>
        <w:t>анников детских садов (84 чел.), Фестиваль ГТО, посвященный 9 мая (50 чел.)</w:t>
      </w:r>
      <w:r w:rsidR="00D36FA4">
        <w:rPr>
          <w:rFonts w:ascii="Times New Roman" w:hAnsi="Times New Roman" w:cs="Times New Roman"/>
          <w:sz w:val="28"/>
          <w:szCs w:val="24"/>
        </w:rPr>
        <w:t>, массовый приём нормативов ГТО в рамках Фестиваля «Тюменская осень» (56 чел.)</w:t>
      </w:r>
      <w:r w:rsidR="00073634">
        <w:rPr>
          <w:rFonts w:ascii="Times New Roman" w:hAnsi="Times New Roman" w:cs="Times New Roman"/>
          <w:sz w:val="28"/>
          <w:szCs w:val="24"/>
        </w:rPr>
        <w:t xml:space="preserve">, </w:t>
      </w:r>
      <w:r w:rsidR="00F41D78" w:rsidRPr="00F41D78">
        <w:rPr>
          <w:rFonts w:ascii="Times New Roman" w:hAnsi="Times New Roman" w:cs="Times New Roman"/>
          <w:sz w:val="28"/>
          <w:szCs w:val="24"/>
        </w:rPr>
        <w:t>4.</w:t>
      </w:r>
      <w:r w:rsidR="00F41D78" w:rsidRPr="00F41D78">
        <w:rPr>
          <w:rFonts w:ascii="Times New Roman" w:hAnsi="Times New Roman" w:cs="Times New Roman"/>
          <w:sz w:val="28"/>
          <w:szCs w:val="24"/>
        </w:rPr>
        <w:tab/>
        <w:t>массовый приём нормативов ГТО, посвященный Дню России (50 чел)</w:t>
      </w:r>
      <w:r w:rsidR="00F41D78">
        <w:rPr>
          <w:rFonts w:ascii="Times New Roman" w:hAnsi="Times New Roman" w:cs="Times New Roman"/>
          <w:sz w:val="28"/>
          <w:szCs w:val="24"/>
        </w:rPr>
        <w:t xml:space="preserve">, </w:t>
      </w:r>
      <w:r w:rsidR="00073634">
        <w:rPr>
          <w:rFonts w:ascii="Times New Roman" w:hAnsi="Times New Roman" w:cs="Times New Roman"/>
          <w:sz w:val="28"/>
          <w:szCs w:val="24"/>
        </w:rPr>
        <w:t>Фестиваль ГТО среди учащихся 11 классов (50</w:t>
      </w:r>
      <w:proofErr w:type="gramEnd"/>
      <w:r w:rsidR="00073634">
        <w:rPr>
          <w:rFonts w:ascii="Times New Roman" w:hAnsi="Times New Roman" w:cs="Times New Roman"/>
          <w:sz w:val="28"/>
          <w:szCs w:val="24"/>
        </w:rPr>
        <w:t xml:space="preserve"> чел.). </w:t>
      </w:r>
      <w:r w:rsidR="00B572CB" w:rsidRPr="00734E90">
        <w:rPr>
          <w:rFonts w:ascii="Times New Roman" w:hAnsi="Times New Roman" w:cs="Times New Roman"/>
          <w:sz w:val="28"/>
          <w:szCs w:val="24"/>
        </w:rPr>
        <w:t xml:space="preserve"> </w:t>
      </w:r>
      <w:r w:rsidR="00797183" w:rsidRPr="00734E90">
        <w:rPr>
          <w:rFonts w:ascii="Times New Roman" w:hAnsi="Times New Roman" w:cs="Times New Roman"/>
          <w:sz w:val="28"/>
          <w:szCs w:val="24"/>
        </w:rPr>
        <w:t>Охват составил –</w:t>
      </w:r>
      <w:r w:rsidR="00F41D78">
        <w:rPr>
          <w:rFonts w:ascii="Times New Roman" w:hAnsi="Times New Roman" w:cs="Times New Roman"/>
          <w:sz w:val="28"/>
          <w:szCs w:val="24"/>
        </w:rPr>
        <w:t xml:space="preserve"> 37</w:t>
      </w:r>
      <w:r w:rsidR="00B51E47">
        <w:rPr>
          <w:rFonts w:ascii="Times New Roman" w:hAnsi="Times New Roman" w:cs="Times New Roman"/>
          <w:sz w:val="28"/>
          <w:szCs w:val="24"/>
        </w:rPr>
        <w:t xml:space="preserve">2 </w:t>
      </w:r>
      <w:r w:rsidR="00797183" w:rsidRPr="00734E90">
        <w:rPr>
          <w:rFonts w:ascii="Times New Roman" w:hAnsi="Times New Roman" w:cs="Times New Roman"/>
          <w:sz w:val="28"/>
          <w:szCs w:val="24"/>
        </w:rPr>
        <w:t>человек</w:t>
      </w:r>
      <w:r w:rsidR="00750113">
        <w:rPr>
          <w:rFonts w:ascii="Times New Roman" w:hAnsi="Times New Roman" w:cs="Times New Roman"/>
          <w:sz w:val="28"/>
          <w:szCs w:val="24"/>
        </w:rPr>
        <w:t>а</w:t>
      </w:r>
      <w:r w:rsidR="00797183" w:rsidRPr="00734E90">
        <w:rPr>
          <w:rFonts w:ascii="Times New Roman" w:hAnsi="Times New Roman" w:cs="Times New Roman"/>
          <w:sz w:val="28"/>
          <w:szCs w:val="24"/>
        </w:rPr>
        <w:t>.</w:t>
      </w:r>
      <w:r w:rsidRPr="00734E90">
        <w:rPr>
          <w:rFonts w:ascii="Times New Roman" w:hAnsi="Times New Roman" w:cs="Times New Roman"/>
          <w:sz w:val="28"/>
          <w:szCs w:val="24"/>
        </w:rPr>
        <w:t xml:space="preserve"> </w:t>
      </w:r>
    </w:p>
    <w:p w:rsidR="007156C3" w:rsidRPr="00734E90" w:rsidRDefault="007D7BB3" w:rsidP="00D06272">
      <w:pPr>
        <w:spacing w:after="0" w:line="240" w:lineRule="auto"/>
        <w:ind w:left="567" w:firstLine="709"/>
        <w:contextualSpacing/>
        <w:jc w:val="both"/>
        <w:rPr>
          <w:rFonts w:ascii="Times New Roman" w:hAnsi="Times New Roman" w:cs="Times New Roman"/>
          <w:color w:val="FF0000"/>
          <w:sz w:val="28"/>
          <w:szCs w:val="24"/>
        </w:rPr>
      </w:pPr>
      <w:r w:rsidRPr="00734E90">
        <w:rPr>
          <w:rFonts w:ascii="Times New Roman" w:hAnsi="Times New Roman" w:cs="Times New Roman"/>
          <w:sz w:val="28"/>
          <w:szCs w:val="24"/>
        </w:rPr>
        <w:lastRenderedPageBreak/>
        <w:t xml:space="preserve">Помимо занятий в </w:t>
      </w:r>
      <w:r w:rsidR="00AF2B35" w:rsidRPr="00734E90">
        <w:rPr>
          <w:rFonts w:ascii="Times New Roman" w:hAnsi="Times New Roman" w:cs="Times New Roman"/>
          <w:sz w:val="28"/>
          <w:szCs w:val="24"/>
        </w:rPr>
        <w:t>учебно-тренировочных группах</w:t>
      </w:r>
      <w:r w:rsidR="007156C3" w:rsidRPr="00734E90">
        <w:rPr>
          <w:rFonts w:ascii="Times New Roman" w:hAnsi="Times New Roman" w:cs="Times New Roman"/>
          <w:sz w:val="28"/>
          <w:szCs w:val="24"/>
        </w:rPr>
        <w:t>,</w:t>
      </w:r>
      <w:r w:rsidR="00AF2B35" w:rsidRPr="00734E90">
        <w:rPr>
          <w:rFonts w:ascii="Times New Roman" w:hAnsi="Times New Roman" w:cs="Times New Roman"/>
          <w:sz w:val="28"/>
          <w:szCs w:val="24"/>
        </w:rPr>
        <w:t xml:space="preserve"> инструкторами по физической культуре и спорту ведётся </w:t>
      </w:r>
      <w:r w:rsidR="00AF2B35" w:rsidRPr="00734E90">
        <w:rPr>
          <w:rFonts w:ascii="Times New Roman" w:eastAsia="Times New Roman" w:hAnsi="Times New Roman" w:cs="Times New Roman"/>
          <w:spacing w:val="1"/>
          <w:sz w:val="28"/>
          <w:szCs w:val="24"/>
        </w:rPr>
        <w:t>физкультурно-оздоровительная работа по месту жительства</w:t>
      </w:r>
      <w:r w:rsidR="00487F0E" w:rsidRPr="00734E90">
        <w:rPr>
          <w:rFonts w:ascii="Times New Roman" w:hAnsi="Times New Roman" w:cs="Times New Roman"/>
          <w:sz w:val="28"/>
          <w:szCs w:val="24"/>
        </w:rPr>
        <w:t xml:space="preserve"> в 1</w:t>
      </w:r>
      <w:r w:rsidR="00306B47" w:rsidRPr="00734E90">
        <w:rPr>
          <w:rFonts w:ascii="Times New Roman" w:hAnsi="Times New Roman" w:cs="Times New Roman"/>
          <w:sz w:val="28"/>
          <w:szCs w:val="24"/>
        </w:rPr>
        <w:t>0</w:t>
      </w:r>
      <w:r w:rsidR="00A478C8" w:rsidRPr="00734E90">
        <w:rPr>
          <w:rFonts w:ascii="Times New Roman" w:hAnsi="Times New Roman" w:cs="Times New Roman"/>
          <w:sz w:val="28"/>
          <w:szCs w:val="24"/>
        </w:rPr>
        <w:t xml:space="preserve"> сельских поселен</w:t>
      </w:r>
      <w:r w:rsidR="00AF2B35" w:rsidRPr="00734E90">
        <w:rPr>
          <w:rFonts w:ascii="Times New Roman" w:hAnsi="Times New Roman" w:cs="Times New Roman"/>
          <w:sz w:val="28"/>
          <w:szCs w:val="24"/>
        </w:rPr>
        <w:t>иях района</w:t>
      </w:r>
      <w:r w:rsidR="00AF2B35" w:rsidRPr="00734E90">
        <w:rPr>
          <w:rFonts w:ascii="Times New Roman" w:eastAsia="Times New Roman" w:hAnsi="Times New Roman" w:cs="Times New Roman"/>
          <w:spacing w:val="1"/>
          <w:sz w:val="28"/>
          <w:szCs w:val="24"/>
        </w:rPr>
        <w:t>.  Для всех категорий граждан, проживающих</w:t>
      </w:r>
      <w:r w:rsidR="00AF2B35" w:rsidRPr="00734E90">
        <w:rPr>
          <w:rFonts w:ascii="Times New Roman" w:hAnsi="Times New Roman" w:cs="Times New Roman"/>
          <w:sz w:val="28"/>
          <w:szCs w:val="24"/>
        </w:rPr>
        <w:t xml:space="preserve"> на территориях сельских поселений</w:t>
      </w:r>
      <w:r w:rsidR="00AB331E" w:rsidRPr="00734E90">
        <w:rPr>
          <w:rFonts w:ascii="Times New Roman" w:hAnsi="Times New Roman" w:cs="Times New Roman"/>
          <w:sz w:val="28"/>
          <w:szCs w:val="24"/>
        </w:rPr>
        <w:t>,</w:t>
      </w:r>
      <w:r w:rsidR="00AF2B35" w:rsidRPr="00734E90">
        <w:rPr>
          <w:rFonts w:ascii="Times New Roman" w:hAnsi="Times New Roman" w:cs="Times New Roman"/>
          <w:sz w:val="28"/>
          <w:szCs w:val="24"/>
        </w:rPr>
        <w:t xml:space="preserve"> </w:t>
      </w:r>
      <w:r w:rsidR="00AF2B35" w:rsidRPr="00734E90">
        <w:rPr>
          <w:rFonts w:ascii="Times New Roman" w:eastAsia="Times New Roman" w:hAnsi="Times New Roman" w:cs="Times New Roman"/>
          <w:spacing w:val="1"/>
          <w:sz w:val="28"/>
          <w:szCs w:val="24"/>
        </w:rPr>
        <w:t xml:space="preserve">проводятся занятия по общефизической подготовке, скандинавской ходьбе, спортивным и подвижным играм, настольному теннису, фитнесу и т.д. </w:t>
      </w:r>
      <w:r w:rsidR="00D36FA4">
        <w:rPr>
          <w:rFonts w:ascii="Times New Roman" w:eastAsia="Times New Roman" w:hAnsi="Times New Roman" w:cs="Times New Roman"/>
          <w:spacing w:val="1"/>
          <w:sz w:val="28"/>
          <w:szCs w:val="24"/>
        </w:rPr>
        <w:t xml:space="preserve">За </w:t>
      </w:r>
      <w:r w:rsidR="00306B47" w:rsidRPr="00734E90">
        <w:rPr>
          <w:rFonts w:ascii="Times New Roman" w:eastAsia="Times New Roman" w:hAnsi="Times New Roman" w:cs="Times New Roman"/>
          <w:spacing w:val="1"/>
          <w:sz w:val="28"/>
          <w:szCs w:val="24"/>
        </w:rPr>
        <w:t>2021 г. систематически занимаются физической культурой и спортом</w:t>
      </w:r>
      <w:r w:rsidR="004E4B32" w:rsidRPr="00734E90">
        <w:rPr>
          <w:rFonts w:ascii="Times New Roman" w:eastAsia="Times New Roman" w:hAnsi="Times New Roman" w:cs="Times New Roman"/>
          <w:spacing w:val="1"/>
          <w:sz w:val="28"/>
          <w:szCs w:val="24"/>
        </w:rPr>
        <w:t xml:space="preserve"> 9</w:t>
      </w:r>
      <w:r w:rsidR="00AC223A">
        <w:rPr>
          <w:rFonts w:ascii="Times New Roman" w:eastAsia="Times New Roman" w:hAnsi="Times New Roman" w:cs="Times New Roman"/>
          <w:spacing w:val="1"/>
          <w:sz w:val="28"/>
          <w:szCs w:val="24"/>
        </w:rPr>
        <w:t>210</w:t>
      </w:r>
      <w:r w:rsidR="005B2984" w:rsidRPr="00734E90">
        <w:rPr>
          <w:rFonts w:ascii="Times New Roman" w:eastAsia="Times New Roman" w:hAnsi="Times New Roman" w:cs="Times New Roman"/>
          <w:spacing w:val="1"/>
          <w:sz w:val="28"/>
          <w:szCs w:val="24"/>
        </w:rPr>
        <w:t xml:space="preserve"> </w:t>
      </w:r>
      <w:r w:rsidR="00306B47" w:rsidRPr="00734E90">
        <w:rPr>
          <w:rFonts w:ascii="Times New Roman" w:eastAsia="Times New Roman" w:hAnsi="Times New Roman" w:cs="Times New Roman"/>
          <w:spacing w:val="1"/>
          <w:sz w:val="28"/>
          <w:szCs w:val="24"/>
        </w:rPr>
        <w:t xml:space="preserve">чел. </w:t>
      </w:r>
    </w:p>
    <w:p w:rsidR="00AB331E" w:rsidRPr="00734E90" w:rsidRDefault="00AF2B35" w:rsidP="00B1642A">
      <w:pPr>
        <w:spacing w:after="0" w:line="240" w:lineRule="auto"/>
        <w:ind w:left="567" w:firstLine="709"/>
        <w:contextualSpacing/>
        <w:jc w:val="both"/>
        <w:rPr>
          <w:rFonts w:ascii="Times New Roman" w:hAnsi="Times New Roman" w:cs="Times New Roman"/>
          <w:sz w:val="28"/>
          <w:szCs w:val="24"/>
        </w:rPr>
      </w:pPr>
      <w:r w:rsidRPr="00734E90">
        <w:rPr>
          <w:rFonts w:ascii="Times New Roman" w:hAnsi="Times New Roman" w:cs="Times New Roman"/>
          <w:sz w:val="28"/>
          <w:szCs w:val="24"/>
        </w:rPr>
        <w:t xml:space="preserve">  </w:t>
      </w:r>
      <w:r w:rsidR="00AB331E" w:rsidRPr="00734E90">
        <w:rPr>
          <w:rFonts w:ascii="Times New Roman" w:hAnsi="Times New Roman" w:cs="Times New Roman"/>
          <w:sz w:val="28"/>
          <w:szCs w:val="24"/>
        </w:rPr>
        <w:t>На территориях сельских поселений постоянно проводятся различные спортивны</w:t>
      </w:r>
      <w:r w:rsidR="002F5732" w:rsidRPr="00734E90">
        <w:rPr>
          <w:rFonts w:ascii="Times New Roman" w:hAnsi="Times New Roman" w:cs="Times New Roman"/>
          <w:sz w:val="28"/>
          <w:szCs w:val="24"/>
        </w:rPr>
        <w:t>е мероприятия.  Н</w:t>
      </w:r>
      <w:r w:rsidR="00AB331E" w:rsidRPr="00734E90">
        <w:rPr>
          <w:rFonts w:ascii="Times New Roman" w:hAnsi="Times New Roman" w:cs="Times New Roman"/>
          <w:sz w:val="28"/>
          <w:szCs w:val="24"/>
        </w:rPr>
        <w:t>аиболее крупными поселенческими мероприятиями стали: соревнования по видам спорта в рамках Декады спорта и здоровья,  турниры</w:t>
      </w:r>
      <w:r w:rsidR="005F53D8" w:rsidRPr="00734E90">
        <w:rPr>
          <w:rFonts w:ascii="Times New Roman" w:hAnsi="Times New Roman" w:cs="Times New Roman"/>
          <w:sz w:val="28"/>
          <w:szCs w:val="24"/>
        </w:rPr>
        <w:t xml:space="preserve"> и соревнования</w:t>
      </w:r>
      <w:r w:rsidR="00AB331E" w:rsidRPr="00734E90">
        <w:rPr>
          <w:rFonts w:ascii="Times New Roman" w:hAnsi="Times New Roman" w:cs="Times New Roman"/>
          <w:sz w:val="28"/>
          <w:szCs w:val="24"/>
        </w:rPr>
        <w:t>, посвященные 23 февраля и 8 марта</w:t>
      </w:r>
      <w:r w:rsidR="004E4B32" w:rsidRPr="00734E90">
        <w:rPr>
          <w:rFonts w:ascii="Times New Roman" w:hAnsi="Times New Roman" w:cs="Times New Roman"/>
          <w:sz w:val="28"/>
          <w:szCs w:val="24"/>
        </w:rPr>
        <w:t>, Дню Победы, Дню защиты детей</w:t>
      </w:r>
      <w:r w:rsidR="00102045">
        <w:rPr>
          <w:rFonts w:ascii="Times New Roman" w:hAnsi="Times New Roman" w:cs="Times New Roman"/>
          <w:sz w:val="28"/>
          <w:szCs w:val="24"/>
        </w:rPr>
        <w:t>, Дню Физкультурника, спортивные состязания в рам</w:t>
      </w:r>
      <w:r w:rsidR="00877E3E">
        <w:rPr>
          <w:rFonts w:ascii="Times New Roman" w:hAnsi="Times New Roman" w:cs="Times New Roman"/>
          <w:sz w:val="28"/>
          <w:szCs w:val="24"/>
        </w:rPr>
        <w:t>ках Фестиваля «Тюменская осень», предновогодние турниры среди детей и взрослых по видам спорта.</w:t>
      </w:r>
    </w:p>
    <w:p w:rsidR="00AB331E" w:rsidRPr="00734E90" w:rsidRDefault="00AB331E" w:rsidP="00B1642A">
      <w:pPr>
        <w:spacing w:after="0" w:line="240" w:lineRule="auto"/>
        <w:ind w:left="567" w:firstLine="709"/>
        <w:contextualSpacing/>
        <w:jc w:val="both"/>
        <w:rPr>
          <w:rFonts w:ascii="Times New Roman" w:hAnsi="Times New Roman" w:cs="Times New Roman"/>
          <w:sz w:val="28"/>
          <w:szCs w:val="24"/>
        </w:rPr>
      </w:pPr>
      <w:r w:rsidRPr="00734E90">
        <w:rPr>
          <w:rFonts w:ascii="Times New Roman" w:hAnsi="Times New Roman" w:cs="Times New Roman"/>
          <w:sz w:val="28"/>
          <w:szCs w:val="24"/>
        </w:rPr>
        <w:t xml:space="preserve">В МАУ </w:t>
      </w:r>
      <w:proofErr w:type="gramStart"/>
      <w:r w:rsidRPr="00734E90">
        <w:rPr>
          <w:rFonts w:ascii="Times New Roman" w:hAnsi="Times New Roman" w:cs="Times New Roman"/>
          <w:sz w:val="28"/>
          <w:szCs w:val="24"/>
        </w:rPr>
        <w:t>ДО</w:t>
      </w:r>
      <w:proofErr w:type="gramEnd"/>
      <w:r w:rsidRPr="00734E90">
        <w:rPr>
          <w:rFonts w:ascii="Times New Roman" w:hAnsi="Times New Roman" w:cs="Times New Roman"/>
          <w:sz w:val="28"/>
          <w:szCs w:val="24"/>
        </w:rPr>
        <w:t xml:space="preserve"> «</w:t>
      </w:r>
      <w:proofErr w:type="gramStart"/>
      <w:r w:rsidRPr="00734E90">
        <w:rPr>
          <w:rFonts w:ascii="Times New Roman" w:hAnsi="Times New Roman" w:cs="Times New Roman"/>
          <w:sz w:val="28"/>
          <w:szCs w:val="24"/>
        </w:rPr>
        <w:t>Казанская</w:t>
      </w:r>
      <w:proofErr w:type="gramEnd"/>
      <w:r w:rsidRPr="00734E90">
        <w:rPr>
          <w:rFonts w:ascii="Times New Roman" w:hAnsi="Times New Roman" w:cs="Times New Roman"/>
          <w:sz w:val="28"/>
          <w:szCs w:val="24"/>
        </w:rPr>
        <w:t xml:space="preserve"> районная ДЮСШ» организована работа с инвалидами и лицами с ограниченными возможностями здоровья. За отчетный период число инвалидов и лиц с ограниченными возможностями здоровья</w:t>
      </w:r>
      <w:r w:rsidR="007156C3" w:rsidRPr="00734E90">
        <w:rPr>
          <w:rFonts w:ascii="Times New Roman" w:hAnsi="Times New Roman" w:cs="Times New Roman"/>
          <w:sz w:val="28"/>
          <w:szCs w:val="24"/>
        </w:rPr>
        <w:t xml:space="preserve"> систе</w:t>
      </w:r>
      <w:r w:rsidR="00397C29" w:rsidRPr="00734E90">
        <w:rPr>
          <w:rFonts w:ascii="Times New Roman" w:hAnsi="Times New Roman" w:cs="Times New Roman"/>
          <w:sz w:val="28"/>
          <w:szCs w:val="24"/>
        </w:rPr>
        <w:t>матически занимающихся физической к</w:t>
      </w:r>
      <w:r w:rsidR="007D7BB3" w:rsidRPr="00734E90">
        <w:rPr>
          <w:rFonts w:ascii="Times New Roman" w:hAnsi="Times New Roman" w:cs="Times New Roman"/>
          <w:sz w:val="28"/>
          <w:szCs w:val="24"/>
        </w:rPr>
        <w:t xml:space="preserve">ультурой и спортом составило </w:t>
      </w:r>
      <w:r w:rsidR="00AC223A">
        <w:rPr>
          <w:rFonts w:ascii="Times New Roman" w:hAnsi="Times New Roman" w:cs="Times New Roman"/>
          <w:sz w:val="28"/>
          <w:szCs w:val="24"/>
        </w:rPr>
        <w:t xml:space="preserve">394 </w:t>
      </w:r>
      <w:r w:rsidR="00397C29" w:rsidRPr="00734E90">
        <w:rPr>
          <w:rFonts w:ascii="Times New Roman" w:hAnsi="Times New Roman" w:cs="Times New Roman"/>
          <w:sz w:val="28"/>
          <w:szCs w:val="24"/>
        </w:rPr>
        <w:t>человек</w:t>
      </w:r>
      <w:r w:rsidR="00AC223A">
        <w:rPr>
          <w:rFonts w:ascii="Times New Roman" w:hAnsi="Times New Roman" w:cs="Times New Roman"/>
          <w:sz w:val="28"/>
          <w:szCs w:val="24"/>
        </w:rPr>
        <w:t>а</w:t>
      </w:r>
      <w:r w:rsidR="00397C29" w:rsidRPr="00734E90">
        <w:rPr>
          <w:rFonts w:ascii="Times New Roman" w:hAnsi="Times New Roman" w:cs="Times New Roman"/>
          <w:sz w:val="28"/>
          <w:szCs w:val="24"/>
        </w:rPr>
        <w:t>.</w:t>
      </w:r>
    </w:p>
    <w:p w:rsidR="00932BAA" w:rsidRPr="00734E90" w:rsidRDefault="00306B47" w:rsidP="00B1642A">
      <w:pPr>
        <w:spacing w:after="0" w:line="240" w:lineRule="auto"/>
        <w:ind w:left="567" w:firstLine="709"/>
        <w:contextualSpacing/>
        <w:jc w:val="both"/>
        <w:rPr>
          <w:rFonts w:ascii="Times New Roman" w:hAnsi="Times New Roman" w:cs="Times New Roman"/>
          <w:sz w:val="28"/>
          <w:szCs w:val="24"/>
        </w:rPr>
      </w:pPr>
      <w:r w:rsidRPr="00734E90">
        <w:rPr>
          <w:rFonts w:ascii="Times New Roman" w:hAnsi="Times New Roman" w:cs="Times New Roman"/>
          <w:sz w:val="28"/>
          <w:szCs w:val="24"/>
        </w:rPr>
        <w:t>В бассейне спортивной школы и</w:t>
      </w:r>
      <w:r w:rsidR="00932BAA" w:rsidRPr="00734E90">
        <w:rPr>
          <w:rFonts w:ascii="Times New Roman" w:hAnsi="Times New Roman" w:cs="Times New Roman"/>
          <w:sz w:val="28"/>
          <w:szCs w:val="24"/>
        </w:rPr>
        <w:t>нструкторы по плаванию проводят занятия с детьми, инвалидами, пенсионерами, взрослым населением. Предусмотрена гибкая система оплаты услуг, льготы</w:t>
      </w:r>
      <w:r w:rsidRPr="00734E90">
        <w:rPr>
          <w:rFonts w:ascii="Times New Roman" w:hAnsi="Times New Roman" w:cs="Times New Roman"/>
          <w:sz w:val="28"/>
          <w:szCs w:val="24"/>
        </w:rPr>
        <w:t>.</w:t>
      </w:r>
    </w:p>
    <w:p w:rsidR="002F1276" w:rsidRPr="00734E90" w:rsidRDefault="002F5732" w:rsidP="002F1276">
      <w:pPr>
        <w:spacing w:after="0" w:line="240" w:lineRule="auto"/>
        <w:ind w:left="567" w:firstLine="567"/>
        <w:jc w:val="both"/>
        <w:rPr>
          <w:rFonts w:ascii="Times New Roman" w:hAnsi="Times New Roman" w:cs="Times New Roman"/>
          <w:sz w:val="28"/>
          <w:szCs w:val="24"/>
        </w:rPr>
      </w:pPr>
      <w:r w:rsidRPr="00734E90">
        <w:rPr>
          <w:rFonts w:ascii="Times New Roman" w:hAnsi="Times New Roman" w:cs="Times New Roman"/>
          <w:sz w:val="28"/>
          <w:szCs w:val="24"/>
        </w:rPr>
        <w:t>С</w:t>
      </w:r>
      <w:r w:rsidR="00AB331E" w:rsidRPr="00734E90">
        <w:rPr>
          <w:rFonts w:ascii="Times New Roman" w:hAnsi="Times New Roman" w:cs="Times New Roman"/>
          <w:sz w:val="28"/>
          <w:szCs w:val="24"/>
        </w:rPr>
        <w:t xml:space="preserve">портсмены </w:t>
      </w:r>
      <w:r w:rsidR="00306B47" w:rsidRPr="00734E90">
        <w:rPr>
          <w:rFonts w:ascii="Times New Roman" w:hAnsi="Times New Roman" w:cs="Times New Roman"/>
          <w:sz w:val="28"/>
          <w:szCs w:val="24"/>
        </w:rPr>
        <w:t>сборных команд Казанского района у</w:t>
      </w:r>
      <w:r w:rsidR="00857595" w:rsidRPr="00734E90">
        <w:rPr>
          <w:rFonts w:ascii="Times New Roman" w:hAnsi="Times New Roman" w:cs="Times New Roman"/>
          <w:sz w:val="28"/>
          <w:szCs w:val="24"/>
        </w:rPr>
        <w:t>частие в</w:t>
      </w:r>
      <w:r w:rsidR="00C2676C" w:rsidRPr="00734E90">
        <w:rPr>
          <w:rFonts w:ascii="Times New Roman" w:hAnsi="Times New Roman" w:cs="Times New Roman"/>
          <w:color w:val="FF0000"/>
          <w:sz w:val="28"/>
          <w:szCs w:val="24"/>
        </w:rPr>
        <w:t xml:space="preserve"> </w:t>
      </w:r>
      <w:r w:rsidR="00877E3E">
        <w:rPr>
          <w:rFonts w:ascii="Times New Roman" w:hAnsi="Times New Roman" w:cs="Times New Roman"/>
          <w:sz w:val="28"/>
          <w:szCs w:val="24"/>
        </w:rPr>
        <w:t>30</w:t>
      </w:r>
      <w:r w:rsidR="00AB331E" w:rsidRPr="00734E90">
        <w:rPr>
          <w:rFonts w:ascii="Times New Roman" w:hAnsi="Times New Roman" w:cs="Times New Roman"/>
          <w:sz w:val="28"/>
          <w:szCs w:val="24"/>
        </w:rPr>
        <w:t xml:space="preserve"> соревнованиях </w:t>
      </w:r>
      <w:r w:rsidR="00306B47" w:rsidRPr="00734E90">
        <w:rPr>
          <w:rFonts w:ascii="Times New Roman" w:hAnsi="Times New Roman" w:cs="Times New Roman"/>
          <w:sz w:val="28"/>
          <w:szCs w:val="24"/>
        </w:rPr>
        <w:t xml:space="preserve">зонального и </w:t>
      </w:r>
      <w:r w:rsidR="00AB331E" w:rsidRPr="00734E90">
        <w:rPr>
          <w:rFonts w:ascii="Times New Roman" w:hAnsi="Times New Roman" w:cs="Times New Roman"/>
          <w:sz w:val="28"/>
          <w:szCs w:val="24"/>
        </w:rPr>
        <w:t xml:space="preserve">областного уровня: </w:t>
      </w:r>
      <w:proofErr w:type="gramStart"/>
      <w:r w:rsidR="00306B47" w:rsidRPr="00734E90">
        <w:rPr>
          <w:rFonts w:ascii="Times New Roman" w:hAnsi="Times New Roman" w:cs="Times New Roman"/>
          <w:sz w:val="28"/>
          <w:szCs w:val="24"/>
        </w:rPr>
        <w:t>Областные сельские игры, Первенство Тюменской области по лыжным гонкам, областная Спартакиада учащихся по лыжным гонкам, областной этап Всероссийского проекта «Мини-футбол в школу», Всероссийский проект мини-футбол в школу» (УФО), соревнования по настольному теннису «Детская лига», областной зимний Фестиваль ВФСК ГТО среди взрослого населения, Чемпионат Тюменской области по мини-футболу среди спортсменов с ограни</w:t>
      </w:r>
      <w:r w:rsidR="00C249F1" w:rsidRPr="00734E90">
        <w:rPr>
          <w:rFonts w:ascii="Times New Roman" w:hAnsi="Times New Roman" w:cs="Times New Roman"/>
          <w:sz w:val="28"/>
          <w:szCs w:val="24"/>
        </w:rPr>
        <w:t>ченными  возможностями здоровья, Чемпионат Тюменской области по хоккею среди мужских</w:t>
      </w:r>
      <w:proofErr w:type="gramEnd"/>
      <w:r w:rsidR="00C249F1" w:rsidRPr="00734E90">
        <w:rPr>
          <w:rFonts w:ascii="Times New Roman" w:hAnsi="Times New Roman" w:cs="Times New Roman"/>
          <w:sz w:val="28"/>
          <w:szCs w:val="24"/>
        </w:rPr>
        <w:t xml:space="preserve"> </w:t>
      </w:r>
      <w:proofErr w:type="gramStart"/>
      <w:r w:rsidR="00C249F1" w:rsidRPr="00734E90">
        <w:rPr>
          <w:rFonts w:ascii="Times New Roman" w:hAnsi="Times New Roman" w:cs="Times New Roman"/>
          <w:sz w:val="28"/>
          <w:szCs w:val="24"/>
        </w:rPr>
        <w:t>команд, Чемпионат по лыжным гонкам, зональный этап Спартакиады учащихся по волейболу (юноши, девушки), областной этап Спартакиады учащихся по волейболу (юноши), Чемпионат Тюменской области по</w:t>
      </w:r>
      <w:r w:rsidR="004E4B32" w:rsidRPr="00734E90">
        <w:rPr>
          <w:rFonts w:ascii="Times New Roman" w:hAnsi="Times New Roman" w:cs="Times New Roman"/>
          <w:sz w:val="28"/>
          <w:szCs w:val="24"/>
        </w:rPr>
        <w:t xml:space="preserve"> волейболу среди женских команд, Областной этап Спартакиады учащихся по баскетболу,</w:t>
      </w:r>
      <w:r w:rsidR="002F1276" w:rsidRPr="00734E90">
        <w:rPr>
          <w:rFonts w:ascii="Times New Roman" w:hAnsi="Times New Roman" w:cs="Times New Roman"/>
          <w:sz w:val="28"/>
          <w:szCs w:val="24"/>
        </w:rPr>
        <w:t xml:space="preserve"> </w:t>
      </w:r>
      <w:r w:rsidR="004E4B32" w:rsidRPr="00734E90">
        <w:rPr>
          <w:rFonts w:ascii="Times New Roman" w:hAnsi="Times New Roman" w:cs="Times New Roman"/>
          <w:sz w:val="28"/>
          <w:szCs w:val="24"/>
        </w:rPr>
        <w:t>зональный этап Спартакиады учащихся по мини-футболу (2 место), Спартакиада учащихся Тюменской области по гиревому спорту (</w:t>
      </w:r>
      <w:proofErr w:type="spellStart"/>
      <w:r w:rsidR="00552975" w:rsidRPr="00734E90">
        <w:rPr>
          <w:rFonts w:ascii="Times New Roman" w:hAnsi="Times New Roman" w:cs="Times New Roman"/>
          <w:sz w:val="28"/>
          <w:szCs w:val="24"/>
        </w:rPr>
        <w:t>Исатов</w:t>
      </w:r>
      <w:proofErr w:type="spellEnd"/>
      <w:r w:rsidR="00552975" w:rsidRPr="00734E90">
        <w:rPr>
          <w:rFonts w:ascii="Times New Roman" w:hAnsi="Times New Roman" w:cs="Times New Roman"/>
          <w:sz w:val="28"/>
          <w:szCs w:val="24"/>
        </w:rPr>
        <w:t xml:space="preserve"> Марат – 2 место, Севостьянова Вера – 3 место), </w:t>
      </w:r>
      <w:r w:rsidR="002F1276" w:rsidRPr="00734E90">
        <w:rPr>
          <w:rFonts w:ascii="Times New Roman" w:hAnsi="Times New Roman" w:cs="Times New Roman"/>
          <w:sz w:val="28"/>
          <w:szCs w:val="24"/>
        </w:rPr>
        <w:t xml:space="preserve"> Областной Фестиваль ГТО</w:t>
      </w:r>
      <w:proofErr w:type="gramEnd"/>
      <w:r w:rsidR="002F1276" w:rsidRPr="00734E90">
        <w:rPr>
          <w:rFonts w:ascii="Times New Roman" w:hAnsi="Times New Roman" w:cs="Times New Roman"/>
          <w:sz w:val="28"/>
          <w:szCs w:val="24"/>
        </w:rPr>
        <w:t xml:space="preserve"> среди семейных </w:t>
      </w:r>
      <w:r w:rsidR="002F1276" w:rsidRPr="00AC223A">
        <w:rPr>
          <w:rFonts w:ascii="Times New Roman" w:hAnsi="Times New Roman" w:cs="Times New Roman"/>
          <w:sz w:val="28"/>
          <w:szCs w:val="24"/>
        </w:rPr>
        <w:t xml:space="preserve">команд (Максим Левашов - 1 место, дедушка </w:t>
      </w:r>
      <w:proofErr w:type="spellStart"/>
      <w:r w:rsidR="002F1276" w:rsidRPr="00AC223A">
        <w:rPr>
          <w:rFonts w:ascii="Times New Roman" w:hAnsi="Times New Roman" w:cs="Times New Roman"/>
          <w:sz w:val="28"/>
          <w:szCs w:val="24"/>
        </w:rPr>
        <w:t>Гетьман</w:t>
      </w:r>
      <w:proofErr w:type="spellEnd"/>
      <w:r w:rsidR="002F1276" w:rsidRPr="00AC223A">
        <w:rPr>
          <w:rFonts w:ascii="Times New Roman" w:hAnsi="Times New Roman" w:cs="Times New Roman"/>
          <w:sz w:val="28"/>
          <w:szCs w:val="24"/>
        </w:rPr>
        <w:t xml:space="preserve"> Виктор — 1 место; </w:t>
      </w:r>
      <w:proofErr w:type="gramStart"/>
      <w:r w:rsidR="002F1276" w:rsidRPr="00AC223A">
        <w:rPr>
          <w:rFonts w:ascii="Times New Roman" w:hAnsi="Times New Roman" w:cs="Times New Roman"/>
          <w:sz w:val="28"/>
          <w:szCs w:val="24"/>
        </w:rPr>
        <w:t>мама Левашова Татьяна — 3 место и папа Левашов Виталий — 6 место),</w:t>
      </w:r>
      <w:r w:rsidR="00AC223A">
        <w:rPr>
          <w:rFonts w:ascii="Times New Roman" w:hAnsi="Times New Roman" w:cs="Times New Roman"/>
          <w:sz w:val="28"/>
          <w:szCs w:val="24"/>
        </w:rPr>
        <w:t xml:space="preserve"> </w:t>
      </w:r>
      <w:bookmarkStart w:id="0" w:name="_GoBack"/>
      <w:bookmarkEnd w:id="0"/>
      <w:r w:rsidR="00552975" w:rsidRPr="00734E90">
        <w:rPr>
          <w:rFonts w:ascii="Times New Roman" w:hAnsi="Times New Roman" w:cs="Times New Roman"/>
          <w:sz w:val="28"/>
          <w:szCs w:val="24"/>
        </w:rPr>
        <w:t xml:space="preserve">Первенство ТО по мини-футболу, Первенство ТО по футболу, </w:t>
      </w:r>
      <w:r w:rsidR="002F1276" w:rsidRPr="00734E90">
        <w:rPr>
          <w:rFonts w:ascii="Times New Roman" w:hAnsi="Times New Roman" w:cs="Times New Roman"/>
          <w:sz w:val="28"/>
          <w:szCs w:val="24"/>
        </w:rPr>
        <w:t xml:space="preserve"> </w:t>
      </w:r>
      <w:r w:rsidR="00552975" w:rsidRPr="00734E90">
        <w:rPr>
          <w:rFonts w:ascii="Times New Roman" w:hAnsi="Times New Roman" w:cs="Times New Roman"/>
          <w:sz w:val="28"/>
          <w:szCs w:val="24"/>
        </w:rPr>
        <w:t>Областная детская лига по настольному теннису,</w:t>
      </w:r>
      <w:r w:rsidR="002F1276" w:rsidRPr="00734E90">
        <w:rPr>
          <w:rFonts w:ascii="Times New Roman" w:hAnsi="Times New Roman" w:cs="Times New Roman"/>
          <w:sz w:val="28"/>
          <w:szCs w:val="24"/>
        </w:rPr>
        <w:t xml:space="preserve"> Областная Спартакиада учащихся по туризму  (1 место), Всероссийские соревнования  «Мини-футбол в школу», зональный этап соревнований по футболу «Кожаный мяч» (1 место),  Областная Спартакиада учащихся по футболу (1 место), Чемпионат ТО по футболу, Чем</w:t>
      </w:r>
      <w:r w:rsidR="00102045">
        <w:rPr>
          <w:rFonts w:ascii="Times New Roman" w:hAnsi="Times New Roman" w:cs="Times New Roman"/>
          <w:sz w:val="28"/>
          <w:szCs w:val="24"/>
        </w:rPr>
        <w:t>пионат ТО по</w:t>
      </w:r>
      <w:proofErr w:type="gramEnd"/>
      <w:r w:rsidR="00102045">
        <w:rPr>
          <w:rFonts w:ascii="Times New Roman" w:hAnsi="Times New Roman" w:cs="Times New Roman"/>
          <w:sz w:val="28"/>
          <w:szCs w:val="24"/>
        </w:rPr>
        <w:t xml:space="preserve"> </w:t>
      </w:r>
      <w:r w:rsidR="00102045">
        <w:rPr>
          <w:rFonts w:ascii="Times New Roman" w:hAnsi="Times New Roman" w:cs="Times New Roman"/>
          <w:sz w:val="28"/>
          <w:szCs w:val="24"/>
        </w:rPr>
        <w:lastRenderedPageBreak/>
        <w:t>городошному спорту, областная Спартакиада учащихся по русской лапте (4 м</w:t>
      </w:r>
      <w:r w:rsidR="00877E3E">
        <w:rPr>
          <w:rFonts w:ascii="Times New Roman" w:hAnsi="Times New Roman" w:cs="Times New Roman"/>
          <w:sz w:val="28"/>
          <w:szCs w:val="24"/>
        </w:rPr>
        <w:t xml:space="preserve">есто), Первенство ТО по футболу, </w:t>
      </w:r>
      <w:r w:rsidR="00813EA2" w:rsidRPr="00813EA2">
        <w:rPr>
          <w:rFonts w:ascii="Times New Roman" w:hAnsi="Times New Roman" w:cs="Times New Roman"/>
          <w:sz w:val="28"/>
          <w:szCs w:val="24"/>
        </w:rPr>
        <w:t>30.</w:t>
      </w:r>
      <w:r w:rsidR="00813EA2" w:rsidRPr="00813EA2">
        <w:rPr>
          <w:rFonts w:ascii="Times New Roman" w:hAnsi="Times New Roman" w:cs="Times New Roman"/>
          <w:sz w:val="28"/>
          <w:szCs w:val="24"/>
        </w:rPr>
        <w:tab/>
      </w:r>
      <w:proofErr w:type="gramStart"/>
      <w:r w:rsidR="00813EA2" w:rsidRPr="00813EA2">
        <w:rPr>
          <w:rFonts w:ascii="Times New Roman" w:hAnsi="Times New Roman" w:cs="Times New Roman"/>
          <w:sz w:val="28"/>
          <w:szCs w:val="24"/>
        </w:rPr>
        <w:t>Открытое личное Первенство по плаванию «Дельфин» с. Викулово (</w:t>
      </w:r>
      <w:proofErr w:type="spellStart"/>
      <w:r w:rsidR="00813EA2" w:rsidRPr="00813EA2">
        <w:rPr>
          <w:rFonts w:ascii="Times New Roman" w:hAnsi="Times New Roman" w:cs="Times New Roman"/>
          <w:sz w:val="28"/>
          <w:szCs w:val="24"/>
        </w:rPr>
        <w:t>Удилова</w:t>
      </w:r>
      <w:proofErr w:type="spellEnd"/>
      <w:r w:rsidR="00813EA2" w:rsidRPr="00813EA2">
        <w:rPr>
          <w:rFonts w:ascii="Times New Roman" w:hAnsi="Times New Roman" w:cs="Times New Roman"/>
          <w:sz w:val="28"/>
          <w:szCs w:val="24"/>
        </w:rPr>
        <w:t xml:space="preserve"> Юля - 1 место, 3 место, 3 место; </w:t>
      </w:r>
      <w:proofErr w:type="spellStart"/>
      <w:r w:rsidR="00813EA2" w:rsidRPr="00813EA2">
        <w:rPr>
          <w:rFonts w:ascii="Times New Roman" w:hAnsi="Times New Roman" w:cs="Times New Roman"/>
          <w:sz w:val="28"/>
          <w:szCs w:val="24"/>
        </w:rPr>
        <w:t>Жунубаев</w:t>
      </w:r>
      <w:proofErr w:type="spellEnd"/>
      <w:r w:rsidR="00813EA2" w:rsidRPr="00813EA2">
        <w:rPr>
          <w:rFonts w:ascii="Times New Roman" w:hAnsi="Times New Roman" w:cs="Times New Roman"/>
          <w:sz w:val="28"/>
          <w:szCs w:val="24"/>
        </w:rPr>
        <w:t xml:space="preserve"> </w:t>
      </w:r>
      <w:proofErr w:type="spellStart"/>
      <w:r w:rsidR="00813EA2" w:rsidRPr="00813EA2">
        <w:rPr>
          <w:rFonts w:ascii="Times New Roman" w:hAnsi="Times New Roman" w:cs="Times New Roman"/>
          <w:sz w:val="28"/>
          <w:szCs w:val="24"/>
        </w:rPr>
        <w:t>Мади</w:t>
      </w:r>
      <w:proofErr w:type="spellEnd"/>
      <w:r w:rsidR="00813EA2" w:rsidRPr="00813EA2">
        <w:rPr>
          <w:rFonts w:ascii="Times New Roman" w:hAnsi="Times New Roman" w:cs="Times New Roman"/>
          <w:sz w:val="28"/>
          <w:szCs w:val="24"/>
        </w:rPr>
        <w:t xml:space="preserve"> -1 место; </w:t>
      </w:r>
      <w:proofErr w:type="spellStart"/>
      <w:r w:rsidR="00813EA2" w:rsidRPr="00813EA2">
        <w:rPr>
          <w:rFonts w:ascii="Times New Roman" w:hAnsi="Times New Roman" w:cs="Times New Roman"/>
          <w:sz w:val="28"/>
          <w:szCs w:val="24"/>
        </w:rPr>
        <w:t>Щепелкина</w:t>
      </w:r>
      <w:proofErr w:type="spellEnd"/>
      <w:r w:rsidR="00813EA2" w:rsidRPr="00813EA2">
        <w:rPr>
          <w:rFonts w:ascii="Times New Roman" w:hAnsi="Times New Roman" w:cs="Times New Roman"/>
          <w:sz w:val="28"/>
          <w:szCs w:val="24"/>
        </w:rPr>
        <w:t xml:space="preserve"> Елизавета -  2 место,  </w:t>
      </w:r>
      <w:proofErr w:type="spellStart"/>
      <w:r w:rsidR="00813EA2" w:rsidRPr="00813EA2">
        <w:rPr>
          <w:rFonts w:ascii="Times New Roman" w:hAnsi="Times New Roman" w:cs="Times New Roman"/>
          <w:sz w:val="28"/>
          <w:szCs w:val="24"/>
        </w:rPr>
        <w:t>Ляпустин</w:t>
      </w:r>
      <w:proofErr w:type="spellEnd"/>
      <w:r w:rsidR="00813EA2" w:rsidRPr="00813EA2">
        <w:rPr>
          <w:rFonts w:ascii="Times New Roman" w:hAnsi="Times New Roman" w:cs="Times New Roman"/>
          <w:sz w:val="28"/>
          <w:szCs w:val="24"/>
        </w:rPr>
        <w:t xml:space="preserve"> Семён - 3 место, Девятова Татьяна - 3 место, </w:t>
      </w:r>
      <w:proofErr w:type="spellStart"/>
      <w:r w:rsidR="00813EA2">
        <w:rPr>
          <w:rFonts w:ascii="Times New Roman" w:hAnsi="Times New Roman" w:cs="Times New Roman"/>
          <w:sz w:val="28"/>
          <w:szCs w:val="24"/>
        </w:rPr>
        <w:t>Латышенко</w:t>
      </w:r>
      <w:proofErr w:type="spellEnd"/>
      <w:r w:rsidR="00813EA2">
        <w:rPr>
          <w:rFonts w:ascii="Times New Roman" w:hAnsi="Times New Roman" w:cs="Times New Roman"/>
          <w:sz w:val="28"/>
          <w:szCs w:val="24"/>
        </w:rPr>
        <w:t xml:space="preserve"> </w:t>
      </w:r>
      <w:proofErr w:type="spellStart"/>
      <w:r w:rsidR="00813EA2">
        <w:rPr>
          <w:rFonts w:ascii="Times New Roman" w:hAnsi="Times New Roman" w:cs="Times New Roman"/>
          <w:sz w:val="28"/>
          <w:szCs w:val="24"/>
        </w:rPr>
        <w:t>Анаастасия</w:t>
      </w:r>
      <w:proofErr w:type="spellEnd"/>
      <w:r w:rsidR="00813EA2">
        <w:rPr>
          <w:rFonts w:ascii="Times New Roman" w:hAnsi="Times New Roman" w:cs="Times New Roman"/>
          <w:sz w:val="28"/>
          <w:szCs w:val="24"/>
        </w:rPr>
        <w:t xml:space="preserve"> - 3 место), </w:t>
      </w:r>
      <w:r w:rsidR="00813EA2" w:rsidRPr="00813EA2">
        <w:rPr>
          <w:rFonts w:ascii="Times New Roman" w:hAnsi="Times New Roman" w:cs="Times New Roman"/>
          <w:sz w:val="28"/>
          <w:szCs w:val="24"/>
        </w:rPr>
        <w:t>29.</w:t>
      </w:r>
      <w:proofErr w:type="gramEnd"/>
      <w:r w:rsidR="00813EA2" w:rsidRPr="00813EA2">
        <w:rPr>
          <w:rFonts w:ascii="Times New Roman" w:hAnsi="Times New Roman" w:cs="Times New Roman"/>
          <w:sz w:val="28"/>
          <w:szCs w:val="24"/>
        </w:rPr>
        <w:tab/>
      </w:r>
      <w:proofErr w:type="gramStart"/>
      <w:r w:rsidR="00813EA2" w:rsidRPr="00813EA2">
        <w:rPr>
          <w:rFonts w:ascii="Times New Roman" w:hAnsi="Times New Roman" w:cs="Times New Roman"/>
          <w:sz w:val="28"/>
          <w:szCs w:val="24"/>
        </w:rPr>
        <w:t xml:space="preserve">Соревнования по гиревому спорту в с. Бердюжье (1 общекомандное  место; Санников Ян, </w:t>
      </w:r>
      <w:proofErr w:type="spellStart"/>
      <w:r w:rsidR="00813EA2" w:rsidRPr="00813EA2">
        <w:rPr>
          <w:rFonts w:ascii="Times New Roman" w:hAnsi="Times New Roman" w:cs="Times New Roman"/>
          <w:sz w:val="28"/>
          <w:szCs w:val="24"/>
        </w:rPr>
        <w:t>Исатов</w:t>
      </w:r>
      <w:proofErr w:type="spellEnd"/>
      <w:r w:rsidR="00813EA2" w:rsidRPr="00813EA2">
        <w:rPr>
          <w:rFonts w:ascii="Times New Roman" w:hAnsi="Times New Roman" w:cs="Times New Roman"/>
          <w:sz w:val="28"/>
          <w:szCs w:val="24"/>
        </w:rPr>
        <w:t xml:space="preserve"> Марат, Гурьянов Максим, Севостьянова Елизавета, </w:t>
      </w:r>
      <w:proofErr w:type="spellStart"/>
      <w:r w:rsidR="00813EA2" w:rsidRPr="00813EA2">
        <w:rPr>
          <w:rFonts w:ascii="Times New Roman" w:hAnsi="Times New Roman" w:cs="Times New Roman"/>
          <w:sz w:val="28"/>
          <w:szCs w:val="24"/>
        </w:rPr>
        <w:t>Неприпасенко</w:t>
      </w:r>
      <w:proofErr w:type="spellEnd"/>
      <w:r w:rsidR="00813EA2" w:rsidRPr="00813EA2">
        <w:rPr>
          <w:rFonts w:ascii="Times New Roman" w:hAnsi="Times New Roman" w:cs="Times New Roman"/>
          <w:sz w:val="28"/>
          <w:szCs w:val="24"/>
        </w:rPr>
        <w:t xml:space="preserve"> Екатерина – 3 место; Сергеев Дмитрий, Иванова Дарья, Глухарев Николай, </w:t>
      </w:r>
      <w:proofErr w:type="spellStart"/>
      <w:r w:rsidR="00813EA2" w:rsidRPr="00813EA2">
        <w:rPr>
          <w:rFonts w:ascii="Times New Roman" w:hAnsi="Times New Roman" w:cs="Times New Roman"/>
          <w:sz w:val="28"/>
          <w:szCs w:val="24"/>
        </w:rPr>
        <w:t>Батеко</w:t>
      </w:r>
      <w:proofErr w:type="spellEnd"/>
      <w:r w:rsidR="00813EA2" w:rsidRPr="00813EA2">
        <w:rPr>
          <w:rFonts w:ascii="Times New Roman" w:hAnsi="Times New Roman" w:cs="Times New Roman"/>
          <w:sz w:val="28"/>
          <w:szCs w:val="24"/>
        </w:rPr>
        <w:t xml:space="preserve"> Полина, Гурьянов Андрей – 2 место; Новиков Роман, Бугаев Дмитрий, Каримова Карина, Данилов Анатолий, </w:t>
      </w:r>
      <w:proofErr w:type="spellStart"/>
      <w:r w:rsidR="00813EA2" w:rsidRPr="00813EA2">
        <w:rPr>
          <w:rFonts w:ascii="Times New Roman" w:hAnsi="Times New Roman" w:cs="Times New Roman"/>
          <w:sz w:val="28"/>
          <w:szCs w:val="24"/>
        </w:rPr>
        <w:t>Ромадин</w:t>
      </w:r>
      <w:proofErr w:type="spellEnd"/>
      <w:r w:rsidR="00813EA2" w:rsidRPr="00813EA2">
        <w:rPr>
          <w:rFonts w:ascii="Times New Roman" w:hAnsi="Times New Roman" w:cs="Times New Roman"/>
          <w:sz w:val="28"/>
          <w:szCs w:val="24"/>
        </w:rPr>
        <w:t xml:space="preserve"> Михаил, </w:t>
      </w:r>
      <w:proofErr w:type="spellStart"/>
      <w:r w:rsidR="00813EA2" w:rsidRPr="00813EA2">
        <w:rPr>
          <w:rFonts w:ascii="Times New Roman" w:hAnsi="Times New Roman" w:cs="Times New Roman"/>
          <w:sz w:val="28"/>
          <w:szCs w:val="24"/>
        </w:rPr>
        <w:t>Ша</w:t>
      </w:r>
      <w:r w:rsidR="00813EA2">
        <w:rPr>
          <w:rFonts w:ascii="Times New Roman" w:hAnsi="Times New Roman" w:cs="Times New Roman"/>
          <w:sz w:val="28"/>
          <w:szCs w:val="24"/>
        </w:rPr>
        <w:t>ймерденова</w:t>
      </w:r>
      <w:proofErr w:type="spellEnd"/>
      <w:r w:rsidR="00813EA2">
        <w:rPr>
          <w:rFonts w:ascii="Times New Roman" w:hAnsi="Times New Roman" w:cs="Times New Roman"/>
          <w:sz w:val="28"/>
          <w:szCs w:val="24"/>
        </w:rPr>
        <w:t xml:space="preserve"> Руслана -  1 место).</w:t>
      </w:r>
      <w:proofErr w:type="gramEnd"/>
    </w:p>
    <w:p w:rsidR="002F1276" w:rsidRDefault="002F1276" w:rsidP="00D06272">
      <w:pPr>
        <w:spacing w:after="0" w:line="240" w:lineRule="auto"/>
        <w:ind w:left="567" w:firstLine="567"/>
        <w:jc w:val="both"/>
        <w:rPr>
          <w:rFonts w:ascii="Times New Roman" w:hAnsi="Times New Roman" w:cs="Times New Roman"/>
          <w:color w:val="000000"/>
          <w:sz w:val="28"/>
          <w:szCs w:val="24"/>
        </w:rPr>
      </w:pPr>
      <w:r w:rsidRPr="00734E90">
        <w:rPr>
          <w:rFonts w:ascii="Times New Roman" w:hAnsi="Times New Roman" w:cs="Times New Roman"/>
          <w:sz w:val="28"/>
          <w:szCs w:val="24"/>
        </w:rPr>
        <w:t>С июня</w:t>
      </w:r>
      <w:r w:rsidR="00102045">
        <w:rPr>
          <w:rFonts w:ascii="Times New Roman" w:hAnsi="Times New Roman" w:cs="Times New Roman"/>
          <w:sz w:val="28"/>
          <w:szCs w:val="24"/>
        </w:rPr>
        <w:t xml:space="preserve"> по август </w:t>
      </w:r>
      <w:r w:rsidRPr="00734E90">
        <w:rPr>
          <w:rFonts w:ascii="Times New Roman" w:hAnsi="Times New Roman" w:cs="Times New Roman"/>
          <w:sz w:val="28"/>
          <w:szCs w:val="24"/>
        </w:rPr>
        <w:t xml:space="preserve">2021 г. </w:t>
      </w:r>
      <w:r w:rsidR="00102045">
        <w:rPr>
          <w:rFonts w:ascii="Times New Roman" w:hAnsi="Times New Roman" w:cs="Times New Roman"/>
          <w:sz w:val="28"/>
          <w:szCs w:val="24"/>
        </w:rPr>
        <w:t xml:space="preserve">на территориях </w:t>
      </w:r>
      <w:r w:rsidRPr="00734E90">
        <w:rPr>
          <w:rFonts w:ascii="Times New Roman" w:hAnsi="Times New Roman" w:cs="Times New Roman"/>
          <w:sz w:val="28"/>
          <w:szCs w:val="24"/>
        </w:rPr>
        <w:t xml:space="preserve"> 12</w:t>
      </w:r>
      <w:r w:rsidR="00102045">
        <w:rPr>
          <w:rFonts w:ascii="Times New Roman" w:hAnsi="Times New Roman" w:cs="Times New Roman"/>
          <w:sz w:val="28"/>
          <w:szCs w:val="24"/>
        </w:rPr>
        <w:t xml:space="preserve"> сельских поселений района работали</w:t>
      </w:r>
      <w:r w:rsidRPr="00734E90">
        <w:rPr>
          <w:rFonts w:ascii="Times New Roman" w:hAnsi="Times New Roman" w:cs="Times New Roman"/>
          <w:sz w:val="28"/>
          <w:szCs w:val="24"/>
        </w:rPr>
        <w:t xml:space="preserve"> летни</w:t>
      </w:r>
      <w:r w:rsidR="00102045">
        <w:rPr>
          <w:rFonts w:ascii="Times New Roman" w:hAnsi="Times New Roman" w:cs="Times New Roman"/>
          <w:sz w:val="28"/>
          <w:szCs w:val="24"/>
        </w:rPr>
        <w:t xml:space="preserve">е </w:t>
      </w:r>
      <w:r w:rsidRPr="00734E90">
        <w:rPr>
          <w:rFonts w:ascii="Times New Roman" w:hAnsi="Times New Roman" w:cs="Times New Roman"/>
          <w:sz w:val="28"/>
          <w:szCs w:val="24"/>
        </w:rPr>
        <w:t>вечерни</w:t>
      </w:r>
      <w:r w:rsidR="00102045">
        <w:rPr>
          <w:rFonts w:ascii="Times New Roman" w:hAnsi="Times New Roman" w:cs="Times New Roman"/>
          <w:sz w:val="28"/>
          <w:szCs w:val="24"/>
        </w:rPr>
        <w:t>е</w:t>
      </w:r>
      <w:r w:rsidRPr="00734E90">
        <w:rPr>
          <w:rFonts w:ascii="Times New Roman" w:hAnsi="Times New Roman" w:cs="Times New Roman"/>
          <w:sz w:val="28"/>
          <w:szCs w:val="24"/>
        </w:rPr>
        <w:t xml:space="preserve"> спорт</w:t>
      </w:r>
      <w:r w:rsidRPr="00734E90">
        <w:rPr>
          <w:rFonts w:ascii="Times New Roman" w:hAnsi="Times New Roman" w:cs="Times New Roman"/>
          <w:color w:val="000000"/>
          <w:sz w:val="28"/>
          <w:szCs w:val="24"/>
        </w:rPr>
        <w:t>ивны</w:t>
      </w:r>
      <w:r w:rsidR="00102045">
        <w:rPr>
          <w:rFonts w:ascii="Times New Roman" w:hAnsi="Times New Roman" w:cs="Times New Roman"/>
          <w:color w:val="000000"/>
          <w:sz w:val="28"/>
          <w:szCs w:val="24"/>
        </w:rPr>
        <w:t>е</w:t>
      </w:r>
      <w:r w:rsidRPr="00734E90">
        <w:rPr>
          <w:rFonts w:ascii="Times New Roman" w:hAnsi="Times New Roman" w:cs="Times New Roman"/>
          <w:color w:val="000000"/>
          <w:sz w:val="28"/>
          <w:szCs w:val="24"/>
        </w:rPr>
        <w:t xml:space="preserve"> площад</w:t>
      </w:r>
      <w:r w:rsidR="00102045">
        <w:rPr>
          <w:rFonts w:ascii="Times New Roman" w:hAnsi="Times New Roman" w:cs="Times New Roman"/>
          <w:color w:val="000000"/>
          <w:sz w:val="28"/>
          <w:szCs w:val="24"/>
        </w:rPr>
        <w:t>ки</w:t>
      </w:r>
      <w:r w:rsidRPr="00734E90">
        <w:rPr>
          <w:rFonts w:ascii="Times New Roman" w:hAnsi="Times New Roman" w:cs="Times New Roman"/>
          <w:color w:val="000000"/>
          <w:sz w:val="28"/>
          <w:szCs w:val="24"/>
        </w:rPr>
        <w:t>. В рам</w:t>
      </w:r>
      <w:r w:rsidR="00734E90" w:rsidRPr="00734E90">
        <w:rPr>
          <w:rFonts w:ascii="Times New Roman" w:hAnsi="Times New Roman" w:cs="Times New Roman"/>
          <w:color w:val="000000"/>
          <w:sz w:val="28"/>
          <w:szCs w:val="24"/>
        </w:rPr>
        <w:t>ках работы площадок ребята принима</w:t>
      </w:r>
      <w:r w:rsidR="00102045">
        <w:rPr>
          <w:rFonts w:ascii="Times New Roman" w:hAnsi="Times New Roman" w:cs="Times New Roman"/>
          <w:color w:val="000000"/>
          <w:sz w:val="28"/>
          <w:szCs w:val="24"/>
        </w:rPr>
        <w:t>ли</w:t>
      </w:r>
      <w:r w:rsidRPr="00734E90">
        <w:rPr>
          <w:rFonts w:ascii="Times New Roman" w:hAnsi="Times New Roman" w:cs="Times New Roman"/>
          <w:color w:val="000000"/>
          <w:sz w:val="28"/>
          <w:szCs w:val="24"/>
        </w:rPr>
        <w:t xml:space="preserve"> участие в спортивных эстафетах,</w:t>
      </w:r>
      <w:r w:rsidR="00734E90" w:rsidRPr="00734E90">
        <w:rPr>
          <w:rFonts w:ascii="Times New Roman" w:hAnsi="Times New Roman" w:cs="Times New Roman"/>
          <w:color w:val="000000"/>
          <w:sz w:val="28"/>
          <w:szCs w:val="24"/>
        </w:rPr>
        <w:t xml:space="preserve"> подвижных и спортивных играх</w:t>
      </w:r>
      <w:r w:rsidRPr="00734E90">
        <w:rPr>
          <w:rFonts w:ascii="Times New Roman" w:hAnsi="Times New Roman" w:cs="Times New Roman"/>
          <w:color w:val="000000"/>
          <w:sz w:val="28"/>
          <w:szCs w:val="24"/>
        </w:rPr>
        <w:t xml:space="preserve"> в лапту, футбол, пионербол, волейбол, соревнованиях по различным видам спорта, развитию общей физической подготовки. </w:t>
      </w:r>
    </w:p>
    <w:p w:rsidR="00102045" w:rsidRPr="00734E90" w:rsidRDefault="00102045" w:rsidP="00D06272">
      <w:pPr>
        <w:spacing w:after="0" w:line="240" w:lineRule="auto"/>
        <w:ind w:left="567" w:firstLine="567"/>
        <w:jc w:val="both"/>
        <w:rPr>
          <w:rFonts w:ascii="Times New Roman" w:hAnsi="Times New Roman" w:cs="Times New Roman"/>
          <w:sz w:val="28"/>
          <w:szCs w:val="24"/>
        </w:rPr>
      </w:pPr>
      <w:r>
        <w:rPr>
          <w:rFonts w:ascii="Times New Roman" w:hAnsi="Times New Roman" w:cs="Times New Roman"/>
          <w:sz w:val="28"/>
          <w:szCs w:val="24"/>
        </w:rPr>
        <w:t xml:space="preserve">С 01 по 21 июля 2021 г. на базе МАОУ </w:t>
      </w:r>
      <w:proofErr w:type="spellStart"/>
      <w:r>
        <w:rPr>
          <w:rFonts w:ascii="Times New Roman" w:hAnsi="Times New Roman" w:cs="Times New Roman"/>
          <w:sz w:val="28"/>
          <w:szCs w:val="24"/>
        </w:rPr>
        <w:t>Новоселезнёвская</w:t>
      </w:r>
      <w:proofErr w:type="spellEnd"/>
      <w:r>
        <w:rPr>
          <w:rFonts w:ascii="Times New Roman" w:hAnsi="Times New Roman" w:cs="Times New Roman"/>
          <w:sz w:val="28"/>
          <w:szCs w:val="24"/>
        </w:rPr>
        <w:t xml:space="preserve"> СОШ состоялся летний спортивно-оздоровительный лагерь с дневным пребыванием детей «Юность». Всего в летнем лагере отдохнули </w:t>
      </w:r>
      <w:proofErr w:type="gramStart"/>
      <w:r>
        <w:rPr>
          <w:rFonts w:ascii="Times New Roman" w:hAnsi="Times New Roman" w:cs="Times New Roman"/>
          <w:sz w:val="28"/>
          <w:szCs w:val="24"/>
        </w:rPr>
        <w:t>о оздоровились</w:t>
      </w:r>
      <w:proofErr w:type="gramEnd"/>
      <w:r>
        <w:rPr>
          <w:rFonts w:ascii="Times New Roman" w:hAnsi="Times New Roman" w:cs="Times New Roman"/>
          <w:sz w:val="28"/>
          <w:szCs w:val="24"/>
        </w:rPr>
        <w:t xml:space="preserve"> 30 воспитанников ДЮСШ. Основу деятельности ребят составляли учебно-тренировочные занятия, спортивные состязания, социально-значимая и творческая деятельность. В рамках летней оздоровительной кампании воспитанники спортивной школы поучаствовали в реализации областного проекта «Лето – пора находок, а не потерь». И</w:t>
      </w:r>
      <w:r w:rsidRPr="00734E90">
        <w:rPr>
          <w:rFonts w:ascii="Times New Roman" w:hAnsi="Times New Roman" w:cs="Times New Roman"/>
          <w:color w:val="000000"/>
          <w:sz w:val="28"/>
          <w:szCs w:val="24"/>
        </w:rPr>
        <w:t>нструкторами по спорту</w:t>
      </w:r>
      <w:r>
        <w:rPr>
          <w:rFonts w:ascii="Times New Roman" w:hAnsi="Times New Roman" w:cs="Times New Roman"/>
          <w:color w:val="000000"/>
          <w:sz w:val="28"/>
          <w:szCs w:val="24"/>
        </w:rPr>
        <w:t xml:space="preserve"> и тренерами-преподавателями систематически  проводились</w:t>
      </w:r>
      <w:r w:rsidRPr="00734E90">
        <w:rPr>
          <w:rFonts w:ascii="Times New Roman" w:hAnsi="Times New Roman" w:cs="Times New Roman"/>
          <w:color w:val="000000"/>
          <w:sz w:val="28"/>
          <w:szCs w:val="24"/>
        </w:rPr>
        <w:t xml:space="preserve"> беседы</w:t>
      </w:r>
      <w:r>
        <w:rPr>
          <w:rFonts w:ascii="Times New Roman" w:hAnsi="Times New Roman" w:cs="Times New Roman"/>
          <w:color w:val="000000"/>
          <w:sz w:val="28"/>
          <w:szCs w:val="24"/>
        </w:rPr>
        <w:t xml:space="preserve"> с воспитанниками</w:t>
      </w:r>
      <w:r w:rsidRPr="00734E90">
        <w:rPr>
          <w:rFonts w:ascii="Times New Roman" w:hAnsi="Times New Roman" w:cs="Times New Roman"/>
          <w:color w:val="000000"/>
          <w:sz w:val="28"/>
          <w:szCs w:val="24"/>
        </w:rPr>
        <w:t xml:space="preserve"> о соблюдении здорового образа жизни, поддержке своей формы и режима дня, отказа от вредных привычек и т.д.</w:t>
      </w:r>
    </w:p>
    <w:p w:rsidR="001A5C18" w:rsidRDefault="00102045" w:rsidP="00D06272">
      <w:pPr>
        <w:spacing w:after="0" w:line="240" w:lineRule="auto"/>
        <w:ind w:left="567" w:firstLine="567"/>
        <w:jc w:val="both"/>
        <w:rPr>
          <w:rFonts w:ascii="Times New Roman" w:hAnsi="Times New Roman" w:cs="Times New Roman"/>
          <w:sz w:val="28"/>
          <w:szCs w:val="24"/>
        </w:rPr>
      </w:pPr>
      <w:r>
        <w:rPr>
          <w:rFonts w:ascii="Times New Roman" w:hAnsi="Times New Roman" w:cs="Times New Roman"/>
          <w:sz w:val="28"/>
          <w:szCs w:val="24"/>
        </w:rPr>
        <w:t xml:space="preserve">За указанный период </w:t>
      </w:r>
      <w:r w:rsidR="00C249F1" w:rsidRPr="00734E90">
        <w:rPr>
          <w:rFonts w:ascii="Times New Roman" w:hAnsi="Times New Roman" w:cs="Times New Roman"/>
          <w:sz w:val="28"/>
          <w:szCs w:val="24"/>
        </w:rPr>
        <w:t>т</w:t>
      </w:r>
      <w:r w:rsidR="008328B3" w:rsidRPr="00734E90">
        <w:rPr>
          <w:rFonts w:ascii="Times New Roman" w:hAnsi="Times New Roman" w:cs="Times New Roman"/>
          <w:sz w:val="28"/>
          <w:szCs w:val="24"/>
        </w:rPr>
        <w:t>ренер</w:t>
      </w:r>
      <w:r>
        <w:rPr>
          <w:rFonts w:ascii="Times New Roman" w:hAnsi="Times New Roman" w:cs="Times New Roman"/>
          <w:sz w:val="28"/>
          <w:szCs w:val="24"/>
        </w:rPr>
        <w:t>-преподаватель</w:t>
      </w:r>
      <w:r w:rsidR="00C249F1" w:rsidRPr="00734E90">
        <w:rPr>
          <w:rFonts w:ascii="Times New Roman" w:hAnsi="Times New Roman" w:cs="Times New Roman"/>
          <w:sz w:val="28"/>
          <w:szCs w:val="24"/>
        </w:rPr>
        <w:t xml:space="preserve"> </w:t>
      </w:r>
      <w:proofErr w:type="spellStart"/>
      <w:r w:rsidR="00C249F1" w:rsidRPr="00734E90">
        <w:rPr>
          <w:rFonts w:ascii="Times New Roman" w:hAnsi="Times New Roman" w:cs="Times New Roman"/>
          <w:sz w:val="28"/>
          <w:szCs w:val="24"/>
        </w:rPr>
        <w:t>Тихненко</w:t>
      </w:r>
      <w:proofErr w:type="spellEnd"/>
      <w:r w:rsidR="00C249F1" w:rsidRPr="00734E90">
        <w:rPr>
          <w:rFonts w:ascii="Times New Roman" w:hAnsi="Times New Roman" w:cs="Times New Roman"/>
          <w:sz w:val="28"/>
          <w:szCs w:val="24"/>
        </w:rPr>
        <w:t xml:space="preserve"> Л.Ю. </w:t>
      </w:r>
      <w:r>
        <w:rPr>
          <w:rFonts w:ascii="Times New Roman" w:hAnsi="Times New Roman" w:cs="Times New Roman"/>
          <w:sz w:val="28"/>
          <w:szCs w:val="24"/>
        </w:rPr>
        <w:t>приняла участие</w:t>
      </w:r>
      <w:r w:rsidR="008328B3" w:rsidRPr="00734E90">
        <w:rPr>
          <w:rFonts w:ascii="Times New Roman" w:hAnsi="Times New Roman" w:cs="Times New Roman"/>
          <w:sz w:val="28"/>
          <w:szCs w:val="24"/>
        </w:rPr>
        <w:t xml:space="preserve"> </w:t>
      </w:r>
      <w:r w:rsidR="007C0530" w:rsidRPr="00734E90">
        <w:rPr>
          <w:rFonts w:ascii="Times New Roman" w:hAnsi="Times New Roman" w:cs="Times New Roman"/>
          <w:sz w:val="28"/>
          <w:szCs w:val="24"/>
        </w:rPr>
        <w:t>в районном</w:t>
      </w:r>
      <w:r w:rsidR="00C249F1" w:rsidRPr="00734E90">
        <w:rPr>
          <w:rFonts w:ascii="Times New Roman" w:hAnsi="Times New Roman" w:cs="Times New Roman"/>
          <w:sz w:val="28"/>
          <w:szCs w:val="24"/>
        </w:rPr>
        <w:t xml:space="preserve"> этапе</w:t>
      </w:r>
      <w:r w:rsidR="007C0530" w:rsidRPr="00734E90">
        <w:rPr>
          <w:rFonts w:ascii="Times New Roman" w:hAnsi="Times New Roman" w:cs="Times New Roman"/>
          <w:sz w:val="28"/>
          <w:szCs w:val="24"/>
        </w:rPr>
        <w:t xml:space="preserve"> конкурс</w:t>
      </w:r>
      <w:r w:rsidR="00C249F1" w:rsidRPr="00734E90">
        <w:rPr>
          <w:rFonts w:ascii="Times New Roman" w:hAnsi="Times New Roman" w:cs="Times New Roman"/>
          <w:sz w:val="28"/>
          <w:szCs w:val="24"/>
        </w:rPr>
        <w:t>а</w:t>
      </w:r>
      <w:r w:rsidR="007C0530" w:rsidRPr="00734E90">
        <w:rPr>
          <w:rFonts w:ascii="Times New Roman" w:hAnsi="Times New Roman" w:cs="Times New Roman"/>
          <w:sz w:val="28"/>
          <w:szCs w:val="24"/>
        </w:rPr>
        <w:t xml:space="preserve"> педагогов дополнительного образования «Сердце отдаю детям»</w:t>
      </w:r>
      <w:r w:rsidR="005A00B1" w:rsidRPr="00734E90">
        <w:rPr>
          <w:rFonts w:ascii="Times New Roman" w:hAnsi="Times New Roman" w:cs="Times New Roman"/>
          <w:sz w:val="28"/>
          <w:szCs w:val="24"/>
        </w:rPr>
        <w:t xml:space="preserve">, тренер-преподаватель </w:t>
      </w:r>
      <w:proofErr w:type="spellStart"/>
      <w:r w:rsidR="005A00B1" w:rsidRPr="00734E90">
        <w:rPr>
          <w:rFonts w:ascii="Times New Roman" w:hAnsi="Times New Roman" w:cs="Times New Roman"/>
          <w:sz w:val="28"/>
          <w:szCs w:val="24"/>
        </w:rPr>
        <w:t>Кяльбиев</w:t>
      </w:r>
      <w:proofErr w:type="spellEnd"/>
      <w:r w:rsidR="005A00B1" w:rsidRPr="00734E90">
        <w:rPr>
          <w:rFonts w:ascii="Times New Roman" w:hAnsi="Times New Roman" w:cs="Times New Roman"/>
          <w:sz w:val="28"/>
          <w:szCs w:val="24"/>
        </w:rPr>
        <w:t xml:space="preserve"> Р.Т. занял 3 место </w:t>
      </w:r>
      <w:r w:rsidR="00C249F1" w:rsidRPr="00734E90">
        <w:rPr>
          <w:rFonts w:ascii="Times New Roman" w:hAnsi="Times New Roman" w:cs="Times New Roman"/>
          <w:sz w:val="28"/>
          <w:szCs w:val="24"/>
        </w:rPr>
        <w:t>в районном этапе конкурса педагогов дополнительного о</w:t>
      </w:r>
      <w:r w:rsidR="00552975" w:rsidRPr="00734E90">
        <w:rPr>
          <w:rFonts w:ascii="Times New Roman" w:hAnsi="Times New Roman" w:cs="Times New Roman"/>
          <w:sz w:val="28"/>
          <w:szCs w:val="24"/>
        </w:rPr>
        <w:t xml:space="preserve">бразования «Сердце отдаю детям», участие тренера-преподавателя </w:t>
      </w:r>
      <w:proofErr w:type="spellStart"/>
      <w:r w:rsidR="00552975" w:rsidRPr="00734E90">
        <w:rPr>
          <w:rFonts w:ascii="Times New Roman" w:hAnsi="Times New Roman" w:cs="Times New Roman"/>
          <w:sz w:val="28"/>
          <w:szCs w:val="24"/>
        </w:rPr>
        <w:t>Кяльбиева</w:t>
      </w:r>
      <w:proofErr w:type="spellEnd"/>
      <w:r w:rsidR="00552975" w:rsidRPr="00734E90">
        <w:rPr>
          <w:rFonts w:ascii="Times New Roman" w:hAnsi="Times New Roman" w:cs="Times New Roman"/>
          <w:sz w:val="28"/>
          <w:szCs w:val="24"/>
        </w:rPr>
        <w:t xml:space="preserve"> Р.Т. областном этапе конкурса педагогов дополнительного образования «Сердце отдаю детям»</w:t>
      </w:r>
      <w:r>
        <w:rPr>
          <w:rFonts w:ascii="Times New Roman" w:hAnsi="Times New Roman" w:cs="Times New Roman"/>
          <w:sz w:val="28"/>
          <w:szCs w:val="24"/>
        </w:rPr>
        <w:t>.</w:t>
      </w:r>
      <w:r w:rsidR="00877E3E" w:rsidRPr="00877E3E">
        <w:rPr>
          <w:rFonts w:ascii="Times New Roman" w:hAnsi="Times New Roman" w:cs="Times New Roman"/>
          <w:sz w:val="28"/>
          <w:szCs w:val="28"/>
        </w:rPr>
        <w:t xml:space="preserve"> </w:t>
      </w:r>
      <w:r w:rsidR="00877E3E">
        <w:rPr>
          <w:rFonts w:ascii="Times New Roman" w:hAnsi="Times New Roman" w:cs="Times New Roman"/>
          <w:sz w:val="28"/>
          <w:szCs w:val="28"/>
        </w:rPr>
        <w:t xml:space="preserve">Тренер-преподаватель </w:t>
      </w:r>
      <w:proofErr w:type="spellStart"/>
      <w:r w:rsidR="00877E3E">
        <w:rPr>
          <w:rFonts w:ascii="Times New Roman" w:hAnsi="Times New Roman" w:cs="Times New Roman"/>
          <w:sz w:val="28"/>
          <w:szCs w:val="28"/>
        </w:rPr>
        <w:t>Тихненко</w:t>
      </w:r>
      <w:proofErr w:type="spellEnd"/>
      <w:r w:rsidR="00877E3E">
        <w:rPr>
          <w:rFonts w:ascii="Times New Roman" w:hAnsi="Times New Roman" w:cs="Times New Roman"/>
          <w:sz w:val="28"/>
          <w:szCs w:val="28"/>
        </w:rPr>
        <w:t xml:space="preserve"> Л.Ю. приняла участие в областном заочном конкурсе на лучшего тренера организаций физкультурно-спортивной направленности Тюменской области в 2021 г., инструктор по спорту </w:t>
      </w:r>
      <w:proofErr w:type="spellStart"/>
      <w:r w:rsidR="00877E3E">
        <w:rPr>
          <w:rFonts w:ascii="Times New Roman" w:hAnsi="Times New Roman" w:cs="Times New Roman"/>
          <w:sz w:val="28"/>
          <w:szCs w:val="28"/>
        </w:rPr>
        <w:t>Щепелкина</w:t>
      </w:r>
      <w:proofErr w:type="spellEnd"/>
      <w:r w:rsidR="00877E3E">
        <w:rPr>
          <w:rFonts w:ascii="Times New Roman" w:hAnsi="Times New Roman" w:cs="Times New Roman"/>
          <w:sz w:val="28"/>
          <w:szCs w:val="28"/>
        </w:rPr>
        <w:t xml:space="preserve"> Т.А. приняла участие в </w:t>
      </w:r>
      <w:r w:rsidR="00877E3E" w:rsidRPr="00877E3E">
        <w:rPr>
          <w:rFonts w:ascii="Times New Roman" w:hAnsi="Times New Roman" w:cs="Times New Roman"/>
          <w:sz w:val="28"/>
          <w:szCs w:val="28"/>
        </w:rPr>
        <w:t>областно</w:t>
      </w:r>
      <w:r w:rsidR="00877E3E">
        <w:rPr>
          <w:rFonts w:ascii="Times New Roman" w:hAnsi="Times New Roman" w:cs="Times New Roman"/>
          <w:sz w:val="28"/>
          <w:szCs w:val="28"/>
        </w:rPr>
        <w:t xml:space="preserve">м конкурсе профессионального мастерства </w:t>
      </w:r>
      <w:r w:rsidR="00877E3E" w:rsidRPr="00877E3E">
        <w:rPr>
          <w:rFonts w:ascii="Times New Roman" w:hAnsi="Times New Roman" w:cs="Times New Roman"/>
          <w:sz w:val="28"/>
          <w:szCs w:val="28"/>
        </w:rPr>
        <w:t>между специалистами физической культуры и спорта</w:t>
      </w:r>
      <w:r w:rsidR="00877E3E">
        <w:rPr>
          <w:rFonts w:ascii="Times New Roman" w:hAnsi="Times New Roman" w:cs="Times New Roman"/>
          <w:sz w:val="28"/>
          <w:szCs w:val="28"/>
        </w:rPr>
        <w:t>.</w:t>
      </w:r>
    </w:p>
    <w:p w:rsidR="002D605D" w:rsidRDefault="002D605D" w:rsidP="002D605D">
      <w:pPr>
        <w:spacing w:after="0" w:line="240" w:lineRule="auto"/>
        <w:ind w:left="567" w:firstLine="567"/>
        <w:jc w:val="both"/>
        <w:rPr>
          <w:rFonts w:ascii="Times New Roman" w:hAnsi="Times New Roman" w:cs="Times New Roman"/>
          <w:sz w:val="28"/>
          <w:szCs w:val="24"/>
        </w:rPr>
      </w:pPr>
      <w:r>
        <w:rPr>
          <w:rFonts w:ascii="Times New Roman" w:hAnsi="Times New Roman" w:cs="Times New Roman"/>
          <w:sz w:val="28"/>
          <w:szCs w:val="24"/>
        </w:rPr>
        <w:t xml:space="preserve">Воспитанники отделения «Лыжные гонки» </w:t>
      </w:r>
      <w:proofErr w:type="spellStart"/>
      <w:r>
        <w:rPr>
          <w:rFonts w:ascii="Times New Roman" w:hAnsi="Times New Roman" w:cs="Times New Roman"/>
          <w:sz w:val="28"/>
          <w:szCs w:val="24"/>
        </w:rPr>
        <w:t>Хевролина</w:t>
      </w:r>
      <w:proofErr w:type="spellEnd"/>
      <w:r>
        <w:rPr>
          <w:rFonts w:ascii="Times New Roman" w:hAnsi="Times New Roman" w:cs="Times New Roman"/>
          <w:sz w:val="28"/>
          <w:szCs w:val="24"/>
        </w:rPr>
        <w:t xml:space="preserve"> Мария и Левашов Максим приняли участие в районном конкурсе «Я талантлив».</w:t>
      </w:r>
    </w:p>
    <w:p w:rsidR="00102045" w:rsidRDefault="00102045" w:rsidP="00D06272">
      <w:pPr>
        <w:spacing w:after="0" w:line="240" w:lineRule="auto"/>
        <w:ind w:left="567" w:firstLine="567"/>
        <w:jc w:val="both"/>
        <w:rPr>
          <w:rFonts w:ascii="Times New Roman" w:hAnsi="Times New Roman" w:cs="Times New Roman"/>
          <w:sz w:val="28"/>
          <w:szCs w:val="24"/>
        </w:rPr>
      </w:pPr>
      <w:r>
        <w:rPr>
          <w:rFonts w:ascii="Times New Roman" w:hAnsi="Times New Roman" w:cs="Times New Roman"/>
          <w:sz w:val="28"/>
          <w:szCs w:val="24"/>
        </w:rPr>
        <w:t>Воспитанники спортивной  школы приняли участие в областных заочных детских конкурсах рисунков «Лето чемпионов»</w:t>
      </w:r>
      <w:r w:rsidR="00276A0D">
        <w:rPr>
          <w:rFonts w:ascii="Times New Roman" w:hAnsi="Times New Roman" w:cs="Times New Roman"/>
          <w:sz w:val="28"/>
          <w:szCs w:val="24"/>
        </w:rPr>
        <w:t xml:space="preserve"> (Семиков Арсений, </w:t>
      </w:r>
      <w:proofErr w:type="spellStart"/>
      <w:r w:rsidR="00276A0D">
        <w:rPr>
          <w:rFonts w:ascii="Times New Roman" w:hAnsi="Times New Roman" w:cs="Times New Roman"/>
          <w:sz w:val="28"/>
          <w:szCs w:val="24"/>
        </w:rPr>
        <w:t>Овчинникова</w:t>
      </w:r>
      <w:proofErr w:type="spellEnd"/>
      <w:r w:rsidR="00276A0D">
        <w:rPr>
          <w:rFonts w:ascii="Times New Roman" w:hAnsi="Times New Roman" w:cs="Times New Roman"/>
          <w:sz w:val="28"/>
          <w:szCs w:val="24"/>
        </w:rPr>
        <w:t xml:space="preserve"> Анна, </w:t>
      </w:r>
      <w:proofErr w:type="spellStart"/>
      <w:r w:rsidR="00276A0D">
        <w:rPr>
          <w:rFonts w:ascii="Times New Roman" w:hAnsi="Times New Roman" w:cs="Times New Roman"/>
          <w:sz w:val="28"/>
          <w:szCs w:val="24"/>
        </w:rPr>
        <w:t>Дацкевич</w:t>
      </w:r>
      <w:proofErr w:type="spellEnd"/>
      <w:r w:rsidR="00276A0D">
        <w:rPr>
          <w:rFonts w:ascii="Times New Roman" w:hAnsi="Times New Roman" w:cs="Times New Roman"/>
          <w:sz w:val="28"/>
          <w:szCs w:val="24"/>
        </w:rPr>
        <w:t xml:space="preserve"> Кирилл) </w:t>
      </w:r>
      <w:r>
        <w:rPr>
          <w:rFonts w:ascii="Times New Roman" w:hAnsi="Times New Roman" w:cs="Times New Roman"/>
          <w:sz w:val="28"/>
          <w:szCs w:val="24"/>
        </w:rPr>
        <w:t xml:space="preserve">, </w:t>
      </w:r>
      <w:r w:rsidR="00276A0D">
        <w:rPr>
          <w:rFonts w:ascii="Times New Roman" w:hAnsi="Times New Roman" w:cs="Times New Roman"/>
          <w:sz w:val="28"/>
          <w:szCs w:val="24"/>
        </w:rPr>
        <w:t>фотоколлажей «Мой спортивный край» (Сотников Семен, Гурьянов Максим, Коровин Антон, Попова Дарья), видеороликов «</w:t>
      </w:r>
      <w:proofErr w:type="spellStart"/>
      <w:r w:rsidR="00276A0D">
        <w:rPr>
          <w:rFonts w:ascii="Times New Roman" w:hAnsi="Times New Roman" w:cs="Times New Roman"/>
          <w:sz w:val="28"/>
          <w:szCs w:val="24"/>
          <w:lang w:val="en-US"/>
        </w:rPr>
        <w:t>PROSport</w:t>
      </w:r>
      <w:proofErr w:type="spellEnd"/>
      <w:r w:rsidR="00276A0D">
        <w:rPr>
          <w:rFonts w:ascii="Times New Roman" w:hAnsi="Times New Roman" w:cs="Times New Roman"/>
          <w:sz w:val="28"/>
          <w:szCs w:val="24"/>
        </w:rPr>
        <w:t>» (</w:t>
      </w:r>
      <w:proofErr w:type="spellStart"/>
      <w:r w:rsidR="00276A0D">
        <w:rPr>
          <w:rFonts w:ascii="Times New Roman" w:hAnsi="Times New Roman" w:cs="Times New Roman"/>
          <w:sz w:val="28"/>
          <w:szCs w:val="24"/>
        </w:rPr>
        <w:t>Асташкоа</w:t>
      </w:r>
      <w:proofErr w:type="spellEnd"/>
      <w:r w:rsidR="00276A0D">
        <w:rPr>
          <w:rFonts w:ascii="Times New Roman" w:hAnsi="Times New Roman" w:cs="Times New Roman"/>
          <w:sz w:val="28"/>
          <w:szCs w:val="24"/>
        </w:rPr>
        <w:t xml:space="preserve"> Валерия, </w:t>
      </w:r>
      <w:proofErr w:type="spellStart"/>
      <w:r w:rsidR="00276A0D">
        <w:rPr>
          <w:rFonts w:ascii="Times New Roman" w:hAnsi="Times New Roman" w:cs="Times New Roman"/>
          <w:sz w:val="28"/>
          <w:szCs w:val="24"/>
        </w:rPr>
        <w:t>Хевролина</w:t>
      </w:r>
      <w:proofErr w:type="spellEnd"/>
      <w:r w:rsidR="00276A0D">
        <w:rPr>
          <w:rFonts w:ascii="Times New Roman" w:hAnsi="Times New Roman" w:cs="Times New Roman"/>
          <w:sz w:val="28"/>
          <w:szCs w:val="24"/>
        </w:rPr>
        <w:t xml:space="preserve"> Мария).</w:t>
      </w:r>
    </w:p>
    <w:p w:rsidR="00276A0D" w:rsidRDefault="00276A0D" w:rsidP="00D06272">
      <w:pPr>
        <w:spacing w:after="0" w:line="240" w:lineRule="auto"/>
        <w:ind w:left="567" w:firstLine="567"/>
        <w:jc w:val="both"/>
        <w:rPr>
          <w:rFonts w:ascii="Times New Roman" w:hAnsi="Times New Roman" w:cs="Times New Roman"/>
          <w:sz w:val="28"/>
          <w:szCs w:val="24"/>
        </w:rPr>
      </w:pPr>
      <w:r>
        <w:rPr>
          <w:rFonts w:ascii="Times New Roman" w:hAnsi="Times New Roman" w:cs="Times New Roman"/>
          <w:sz w:val="28"/>
          <w:szCs w:val="24"/>
        </w:rPr>
        <w:lastRenderedPageBreak/>
        <w:t>Попов Илья получил грант главы Казанского муниципального района «За высокие достижения в спорте».</w:t>
      </w:r>
    </w:p>
    <w:p w:rsidR="00276A0D" w:rsidRDefault="005D5C1F" w:rsidP="00877E3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4"/>
        </w:rPr>
        <w:t>МАУ ДО «Казанская районная ДЮСШ» приняла участие в областном заочном ко</w:t>
      </w:r>
      <w:r w:rsidRPr="005D5C1F">
        <w:rPr>
          <w:rFonts w:ascii="Times New Roman" w:hAnsi="Times New Roman" w:cs="Times New Roman"/>
          <w:sz w:val="28"/>
          <w:szCs w:val="28"/>
        </w:rPr>
        <w:t xml:space="preserve">нкурсе </w:t>
      </w:r>
      <w:hyperlink r:id="rId7" w:history="1">
        <w:r w:rsidRPr="005D5C1F">
          <w:rPr>
            <w:rStyle w:val="a7"/>
            <w:rFonts w:ascii="Times New Roman" w:hAnsi="Times New Roman" w:cs="Times New Roman"/>
            <w:color w:val="auto"/>
            <w:sz w:val="28"/>
            <w:szCs w:val="28"/>
            <w:u w:val="none"/>
          </w:rPr>
          <w:t xml:space="preserve">среди организаций физкультурно-спортивной направленности по итогам работы за 2020/2021 год </w:t>
        </w:r>
      </w:hyperlink>
      <w:r>
        <w:rPr>
          <w:rFonts w:ascii="Times New Roman" w:hAnsi="Times New Roman" w:cs="Times New Roman"/>
          <w:sz w:val="28"/>
          <w:szCs w:val="28"/>
        </w:rPr>
        <w:t>(6 место).</w:t>
      </w:r>
      <w:r w:rsidR="00877E3E">
        <w:rPr>
          <w:rFonts w:ascii="Times New Roman" w:hAnsi="Times New Roman" w:cs="Times New Roman"/>
          <w:sz w:val="28"/>
          <w:szCs w:val="28"/>
        </w:rPr>
        <w:t xml:space="preserve"> </w:t>
      </w:r>
    </w:p>
    <w:p w:rsidR="00813EA2" w:rsidRPr="00877E3E" w:rsidRDefault="00813EA2" w:rsidP="00877E3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областном конкурсе «Спортивная элита Тюменской области – 2021» Казанский муниципальный район признан победителем в номинации «Лучшая постановка физкультурно-оздоровительной и спортивно массовой работы в городе и районе».</w:t>
      </w:r>
    </w:p>
    <w:p w:rsidR="00BA1690" w:rsidRPr="00734E90" w:rsidRDefault="00BA1690" w:rsidP="00141BF2">
      <w:pPr>
        <w:spacing w:after="0" w:line="240" w:lineRule="auto"/>
        <w:contextualSpacing/>
        <w:rPr>
          <w:rFonts w:ascii="Times New Roman" w:hAnsi="Times New Roman" w:cs="Times New Roman"/>
          <w:sz w:val="28"/>
          <w:szCs w:val="24"/>
        </w:rPr>
      </w:pPr>
    </w:p>
    <w:p w:rsidR="00BA1690" w:rsidRPr="00734E90" w:rsidRDefault="00BA1690" w:rsidP="00141BF2">
      <w:pPr>
        <w:spacing w:after="0" w:line="240" w:lineRule="auto"/>
        <w:contextualSpacing/>
        <w:rPr>
          <w:rFonts w:ascii="Times New Roman" w:hAnsi="Times New Roman" w:cs="Times New Roman"/>
          <w:sz w:val="28"/>
          <w:szCs w:val="24"/>
        </w:rPr>
      </w:pPr>
    </w:p>
    <w:p w:rsidR="00A478C8" w:rsidRPr="00734E90" w:rsidRDefault="00734E90" w:rsidP="00AB331E">
      <w:pPr>
        <w:spacing w:after="0" w:line="240" w:lineRule="auto"/>
        <w:ind w:firstLine="709"/>
        <w:contextualSpacing/>
        <w:jc w:val="center"/>
        <w:rPr>
          <w:rFonts w:ascii="Times New Roman" w:hAnsi="Times New Roman" w:cs="Times New Roman"/>
          <w:sz w:val="28"/>
          <w:szCs w:val="24"/>
        </w:rPr>
      </w:pPr>
      <w:r>
        <w:rPr>
          <w:rFonts w:ascii="Times New Roman" w:hAnsi="Times New Roman" w:cs="Times New Roman"/>
          <w:sz w:val="28"/>
          <w:szCs w:val="24"/>
        </w:rPr>
        <w:t>Директор</w:t>
      </w:r>
      <w:r w:rsidR="00BA1690" w:rsidRPr="00734E90">
        <w:rPr>
          <w:rFonts w:ascii="Times New Roman" w:hAnsi="Times New Roman" w:cs="Times New Roman"/>
          <w:sz w:val="28"/>
          <w:szCs w:val="24"/>
        </w:rPr>
        <w:t xml:space="preserve">                       </w:t>
      </w:r>
      <w:r w:rsidR="00A91731" w:rsidRPr="00734E90">
        <w:rPr>
          <w:rFonts w:ascii="Times New Roman" w:hAnsi="Times New Roman" w:cs="Times New Roman"/>
          <w:sz w:val="28"/>
          <w:szCs w:val="24"/>
        </w:rPr>
        <w:t xml:space="preserve">                                                                 А.В. Коротченко</w:t>
      </w:r>
    </w:p>
    <w:sectPr w:rsidR="00A478C8" w:rsidRPr="00734E90" w:rsidSect="007F3BC4">
      <w:pgSz w:w="11906" w:h="16838"/>
      <w:pgMar w:top="1134" w:right="709"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87D8A"/>
    <w:rsid w:val="00006345"/>
    <w:rsid w:val="00021210"/>
    <w:rsid w:val="0005031E"/>
    <w:rsid w:val="00057C29"/>
    <w:rsid w:val="00073634"/>
    <w:rsid w:val="000868D8"/>
    <w:rsid w:val="000A20A4"/>
    <w:rsid w:val="00102045"/>
    <w:rsid w:val="001175E9"/>
    <w:rsid w:val="0011775A"/>
    <w:rsid w:val="00117B56"/>
    <w:rsid w:val="00134E36"/>
    <w:rsid w:val="00137573"/>
    <w:rsid w:val="00141BF2"/>
    <w:rsid w:val="00182CCA"/>
    <w:rsid w:val="001875C1"/>
    <w:rsid w:val="001A4867"/>
    <w:rsid w:val="001A5C18"/>
    <w:rsid w:val="001E568F"/>
    <w:rsid w:val="002278DB"/>
    <w:rsid w:val="002379CD"/>
    <w:rsid w:val="002523B5"/>
    <w:rsid w:val="00261514"/>
    <w:rsid w:val="00276A0D"/>
    <w:rsid w:val="00293BB3"/>
    <w:rsid w:val="0029496E"/>
    <w:rsid w:val="002A6223"/>
    <w:rsid w:val="002A7581"/>
    <w:rsid w:val="002A7A4C"/>
    <w:rsid w:val="002D605D"/>
    <w:rsid w:val="002F1276"/>
    <w:rsid w:val="002F5732"/>
    <w:rsid w:val="002F647C"/>
    <w:rsid w:val="00306B47"/>
    <w:rsid w:val="00314DAA"/>
    <w:rsid w:val="003339E1"/>
    <w:rsid w:val="00397C29"/>
    <w:rsid w:val="003E6FEB"/>
    <w:rsid w:val="003F34FC"/>
    <w:rsid w:val="00400DD4"/>
    <w:rsid w:val="004248B1"/>
    <w:rsid w:val="00431BD1"/>
    <w:rsid w:val="00441F41"/>
    <w:rsid w:val="00454028"/>
    <w:rsid w:val="00474F25"/>
    <w:rsid w:val="00487D8A"/>
    <w:rsid w:val="00487F0E"/>
    <w:rsid w:val="004D4216"/>
    <w:rsid w:val="004D4EE4"/>
    <w:rsid w:val="004E1FE2"/>
    <w:rsid w:val="004E4B32"/>
    <w:rsid w:val="00510B42"/>
    <w:rsid w:val="0051255D"/>
    <w:rsid w:val="00533775"/>
    <w:rsid w:val="00535026"/>
    <w:rsid w:val="00552975"/>
    <w:rsid w:val="00563CA2"/>
    <w:rsid w:val="005653C2"/>
    <w:rsid w:val="00565807"/>
    <w:rsid w:val="00567513"/>
    <w:rsid w:val="005A00B1"/>
    <w:rsid w:val="005A34DC"/>
    <w:rsid w:val="005A5A3B"/>
    <w:rsid w:val="005B1D24"/>
    <w:rsid w:val="005B2984"/>
    <w:rsid w:val="005C6B6C"/>
    <w:rsid w:val="005D5C1F"/>
    <w:rsid w:val="005F1595"/>
    <w:rsid w:val="005F53D8"/>
    <w:rsid w:val="00675BEE"/>
    <w:rsid w:val="006B2628"/>
    <w:rsid w:val="006B509F"/>
    <w:rsid w:val="006C5F3B"/>
    <w:rsid w:val="006D193A"/>
    <w:rsid w:val="006F278F"/>
    <w:rsid w:val="007156C3"/>
    <w:rsid w:val="007175EC"/>
    <w:rsid w:val="00734E90"/>
    <w:rsid w:val="00750113"/>
    <w:rsid w:val="00753BB3"/>
    <w:rsid w:val="00762C89"/>
    <w:rsid w:val="0076788F"/>
    <w:rsid w:val="00770719"/>
    <w:rsid w:val="00777738"/>
    <w:rsid w:val="00797183"/>
    <w:rsid w:val="007A4F45"/>
    <w:rsid w:val="007C0530"/>
    <w:rsid w:val="007D0CDF"/>
    <w:rsid w:val="007D66EB"/>
    <w:rsid w:val="007D7BB3"/>
    <w:rsid w:val="007E4755"/>
    <w:rsid w:val="007E47A2"/>
    <w:rsid w:val="007F3BC4"/>
    <w:rsid w:val="00813EA2"/>
    <w:rsid w:val="008328B3"/>
    <w:rsid w:val="00843777"/>
    <w:rsid w:val="00857595"/>
    <w:rsid w:val="00877E3E"/>
    <w:rsid w:val="008B1123"/>
    <w:rsid w:val="008B7E4A"/>
    <w:rsid w:val="008C3A7A"/>
    <w:rsid w:val="008D2A03"/>
    <w:rsid w:val="00914EA6"/>
    <w:rsid w:val="00932BAA"/>
    <w:rsid w:val="00954D9E"/>
    <w:rsid w:val="0096138C"/>
    <w:rsid w:val="009707B6"/>
    <w:rsid w:val="009763FD"/>
    <w:rsid w:val="00984DFC"/>
    <w:rsid w:val="00990E71"/>
    <w:rsid w:val="00991EC4"/>
    <w:rsid w:val="009C5327"/>
    <w:rsid w:val="009D0543"/>
    <w:rsid w:val="009E499B"/>
    <w:rsid w:val="009F6432"/>
    <w:rsid w:val="00A02AB6"/>
    <w:rsid w:val="00A04BEF"/>
    <w:rsid w:val="00A10964"/>
    <w:rsid w:val="00A10A9A"/>
    <w:rsid w:val="00A161DF"/>
    <w:rsid w:val="00A21D6C"/>
    <w:rsid w:val="00A26565"/>
    <w:rsid w:val="00A478C8"/>
    <w:rsid w:val="00A74C20"/>
    <w:rsid w:val="00A774EA"/>
    <w:rsid w:val="00A826AB"/>
    <w:rsid w:val="00A91731"/>
    <w:rsid w:val="00AA4FB2"/>
    <w:rsid w:val="00AB31AA"/>
    <w:rsid w:val="00AB331E"/>
    <w:rsid w:val="00AB79F7"/>
    <w:rsid w:val="00AC223A"/>
    <w:rsid w:val="00AD4D11"/>
    <w:rsid w:val="00AE1AED"/>
    <w:rsid w:val="00AF2B35"/>
    <w:rsid w:val="00B1642A"/>
    <w:rsid w:val="00B207BB"/>
    <w:rsid w:val="00B31A2F"/>
    <w:rsid w:val="00B50BDE"/>
    <w:rsid w:val="00B51E47"/>
    <w:rsid w:val="00B572CB"/>
    <w:rsid w:val="00B97B67"/>
    <w:rsid w:val="00BA1690"/>
    <w:rsid w:val="00BA6F13"/>
    <w:rsid w:val="00BB5F32"/>
    <w:rsid w:val="00BC38DE"/>
    <w:rsid w:val="00BE7642"/>
    <w:rsid w:val="00C013E5"/>
    <w:rsid w:val="00C14EAA"/>
    <w:rsid w:val="00C2108B"/>
    <w:rsid w:val="00C249F1"/>
    <w:rsid w:val="00C2676C"/>
    <w:rsid w:val="00C50A47"/>
    <w:rsid w:val="00C54185"/>
    <w:rsid w:val="00C54644"/>
    <w:rsid w:val="00CB61B3"/>
    <w:rsid w:val="00D00510"/>
    <w:rsid w:val="00D01692"/>
    <w:rsid w:val="00D02EFB"/>
    <w:rsid w:val="00D06272"/>
    <w:rsid w:val="00D062BE"/>
    <w:rsid w:val="00D15E2C"/>
    <w:rsid w:val="00D16220"/>
    <w:rsid w:val="00D36FA4"/>
    <w:rsid w:val="00D5520B"/>
    <w:rsid w:val="00D64A37"/>
    <w:rsid w:val="00D82993"/>
    <w:rsid w:val="00D93DA2"/>
    <w:rsid w:val="00D953E7"/>
    <w:rsid w:val="00E3028A"/>
    <w:rsid w:val="00E47C98"/>
    <w:rsid w:val="00E55807"/>
    <w:rsid w:val="00E74DF1"/>
    <w:rsid w:val="00E87D67"/>
    <w:rsid w:val="00E920C4"/>
    <w:rsid w:val="00ED2896"/>
    <w:rsid w:val="00EF690F"/>
    <w:rsid w:val="00F10626"/>
    <w:rsid w:val="00F33F23"/>
    <w:rsid w:val="00F340EF"/>
    <w:rsid w:val="00F41D78"/>
    <w:rsid w:val="00F56DD0"/>
    <w:rsid w:val="00FA0391"/>
    <w:rsid w:val="00FC643C"/>
    <w:rsid w:val="00FF2DD5"/>
    <w:rsid w:val="00FF7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8A"/>
    <w:rPr>
      <w:rFonts w:eastAsiaTheme="minorEastAsia"/>
      <w:lang w:eastAsia="ru-RU"/>
    </w:rPr>
  </w:style>
  <w:style w:type="paragraph" w:styleId="2">
    <w:name w:val="heading 2"/>
    <w:basedOn w:val="a"/>
    <w:next w:val="a"/>
    <w:link w:val="20"/>
    <w:uiPriority w:val="9"/>
    <w:semiHidden/>
    <w:unhideWhenUsed/>
    <w:qFormat/>
    <w:rsid w:val="00B572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68F"/>
    <w:pPr>
      <w:ind w:left="720"/>
      <w:contextualSpacing/>
    </w:pPr>
    <w:rPr>
      <w:rFonts w:eastAsiaTheme="minorHAnsi"/>
      <w:lang w:eastAsia="en-US"/>
    </w:rPr>
  </w:style>
  <w:style w:type="table" w:styleId="a4">
    <w:name w:val="Table Grid"/>
    <w:basedOn w:val="a1"/>
    <w:rsid w:val="00C2676C"/>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A34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4DC"/>
    <w:rPr>
      <w:rFonts w:ascii="Tahoma" w:eastAsiaTheme="minorEastAsia" w:hAnsi="Tahoma" w:cs="Tahoma"/>
      <w:sz w:val="16"/>
      <w:szCs w:val="16"/>
      <w:lang w:eastAsia="ru-RU"/>
    </w:rPr>
  </w:style>
  <w:style w:type="character" w:customStyle="1" w:styleId="20">
    <w:name w:val="Заголовок 2 Знак"/>
    <w:basedOn w:val="a0"/>
    <w:link w:val="2"/>
    <w:uiPriority w:val="9"/>
    <w:semiHidden/>
    <w:rsid w:val="00B572CB"/>
    <w:rPr>
      <w:rFonts w:asciiTheme="majorHAnsi" w:eastAsiaTheme="majorEastAsia" w:hAnsiTheme="majorHAnsi" w:cstheme="majorBidi"/>
      <w:b/>
      <w:bCs/>
      <w:color w:val="4F81BD" w:themeColor="accent1"/>
      <w:sz w:val="26"/>
      <w:szCs w:val="26"/>
      <w:lang w:eastAsia="ru-RU"/>
    </w:rPr>
  </w:style>
  <w:style w:type="character" w:styleId="a7">
    <w:name w:val="Hyperlink"/>
    <w:basedOn w:val="a0"/>
    <w:uiPriority w:val="99"/>
    <w:unhideWhenUsed/>
    <w:rsid w:val="00B572CB"/>
    <w:rPr>
      <w:color w:val="0000FF" w:themeColor="hyperlink"/>
      <w:u w:val="single"/>
    </w:rPr>
  </w:style>
  <w:style w:type="paragraph" w:styleId="a8">
    <w:name w:val="Normal (Web)"/>
    <w:basedOn w:val="a"/>
    <w:uiPriority w:val="99"/>
    <w:semiHidden/>
    <w:unhideWhenUsed/>
    <w:rsid w:val="005529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30649">
      <w:bodyDiv w:val="1"/>
      <w:marLeft w:val="0"/>
      <w:marRight w:val="0"/>
      <w:marTop w:val="0"/>
      <w:marBottom w:val="0"/>
      <w:divBdr>
        <w:top w:val="none" w:sz="0" w:space="0" w:color="auto"/>
        <w:left w:val="none" w:sz="0" w:space="0" w:color="auto"/>
        <w:bottom w:val="none" w:sz="0" w:space="0" w:color="auto"/>
        <w:right w:val="none" w:sz="0" w:space="0" w:color="auto"/>
      </w:divBdr>
    </w:div>
    <w:div w:id="20542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sdusshor.ru/konkursy/2021/oblastnoy-zaochny-konkurs-sredi-organizatsi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xn--72-6kcqoq6c0cuc.xn--p1ai/turnir-po-volejbolu-sredi-muzhskix-komand-na-priz-polnogo-kavalera-ordena-trudovoj-slavy-sannikova-a-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D3776-9E7A-4D33-B9D9-182585C1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5</Pages>
  <Words>1904</Words>
  <Characters>10854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ДЮСШ 2</cp:lastModifiedBy>
  <cp:revision>103</cp:revision>
  <cp:lastPrinted>2022-01-11T05:57:00Z</cp:lastPrinted>
  <dcterms:created xsi:type="dcterms:W3CDTF">2016-04-05T07:58:00Z</dcterms:created>
  <dcterms:modified xsi:type="dcterms:W3CDTF">2022-01-11T06:22:00Z</dcterms:modified>
</cp:coreProperties>
</file>